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p>
        </w:tc>
        <w:tc>
          <w:tcPr>
            <w:tcW w:w="5245" w:type="dxa"/>
          </w:tcPr>
          <w:p w:rsidR="001F41AF" w:rsidRPr="00675B3F" w:rsidRDefault="001F41AF" w:rsidP="001F41AF">
            <w:pPr>
              <w:autoSpaceDE w:val="0"/>
              <w:autoSpaceDN w:val="0"/>
              <w:adjustRightInd w:val="0"/>
              <w:ind w:left="176"/>
              <w:jc w:val="center"/>
              <w:rPr>
                <w:b/>
                <w:bCs/>
                <w:sz w:val="26"/>
                <w:szCs w:val="26"/>
              </w:rPr>
            </w:pPr>
            <w:r w:rsidRPr="00675B3F">
              <w:rPr>
                <w:b/>
                <w:bCs/>
                <w:sz w:val="26"/>
                <w:szCs w:val="26"/>
              </w:rPr>
              <w:t>«УТВЕРЖДАЮ»</w:t>
            </w:r>
          </w:p>
          <w:p w:rsidR="001F41AF" w:rsidRDefault="001F41AF" w:rsidP="001F41AF">
            <w:pPr>
              <w:autoSpaceDE w:val="0"/>
              <w:autoSpaceDN w:val="0"/>
              <w:adjustRightInd w:val="0"/>
              <w:ind w:left="176"/>
              <w:jc w:val="center"/>
              <w:rPr>
                <w:b/>
                <w:bCs/>
                <w:sz w:val="26"/>
                <w:szCs w:val="26"/>
              </w:rPr>
            </w:pPr>
            <w:r>
              <w:rPr>
                <w:b/>
                <w:bCs/>
                <w:sz w:val="26"/>
                <w:szCs w:val="26"/>
              </w:rPr>
              <w:t>Исполняющий обязанности</w:t>
            </w:r>
          </w:p>
          <w:p w:rsidR="001F41AF" w:rsidRPr="00675B3F" w:rsidRDefault="001F41AF" w:rsidP="001F41AF">
            <w:pPr>
              <w:autoSpaceDE w:val="0"/>
              <w:autoSpaceDN w:val="0"/>
              <w:adjustRightInd w:val="0"/>
              <w:ind w:left="176"/>
              <w:jc w:val="center"/>
              <w:rPr>
                <w:b/>
                <w:bCs/>
                <w:sz w:val="26"/>
                <w:szCs w:val="26"/>
              </w:rPr>
            </w:pPr>
            <w:r w:rsidRPr="00675B3F">
              <w:rPr>
                <w:b/>
                <w:bCs/>
                <w:sz w:val="26"/>
                <w:szCs w:val="26"/>
              </w:rPr>
              <w:t>Генеральн</w:t>
            </w:r>
            <w:r>
              <w:rPr>
                <w:b/>
                <w:bCs/>
                <w:sz w:val="26"/>
                <w:szCs w:val="26"/>
              </w:rPr>
              <w:t>ого</w:t>
            </w:r>
            <w:r w:rsidRPr="00675B3F">
              <w:rPr>
                <w:b/>
                <w:bCs/>
                <w:sz w:val="26"/>
                <w:szCs w:val="26"/>
              </w:rPr>
              <w:t xml:space="preserve"> директор</w:t>
            </w:r>
            <w:r>
              <w:rPr>
                <w:b/>
                <w:bCs/>
                <w:sz w:val="26"/>
                <w:szCs w:val="26"/>
              </w:rPr>
              <w:t>а</w:t>
            </w:r>
          </w:p>
          <w:p w:rsidR="001F41AF" w:rsidRPr="00675B3F" w:rsidRDefault="001F41AF" w:rsidP="001F41AF">
            <w:pPr>
              <w:autoSpaceDE w:val="0"/>
              <w:autoSpaceDN w:val="0"/>
              <w:adjustRightInd w:val="0"/>
              <w:ind w:left="176"/>
              <w:jc w:val="center"/>
              <w:rPr>
                <w:b/>
                <w:bCs/>
                <w:sz w:val="26"/>
                <w:szCs w:val="26"/>
              </w:rPr>
            </w:pPr>
            <w:r w:rsidRPr="00675B3F">
              <w:rPr>
                <w:b/>
                <w:bCs/>
                <w:sz w:val="26"/>
                <w:szCs w:val="26"/>
              </w:rPr>
              <w:t>ФГУП «ППП»</w:t>
            </w:r>
          </w:p>
          <w:p w:rsidR="001F41AF" w:rsidRPr="00675B3F" w:rsidRDefault="001F41AF" w:rsidP="001F41AF">
            <w:pPr>
              <w:autoSpaceDE w:val="0"/>
              <w:autoSpaceDN w:val="0"/>
              <w:adjustRightInd w:val="0"/>
              <w:ind w:left="176"/>
              <w:jc w:val="center"/>
              <w:rPr>
                <w:b/>
                <w:bCs/>
                <w:sz w:val="26"/>
                <w:szCs w:val="26"/>
              </w:rPr>
            </w:pPr>
          </w:p>
          <w:p w:rsidR="001F41AF" w:rsidRPr="00675B3F" w:rsidRDefault="001F41AF" w:rsidP="001F41AF">
            <w:pPr>
              <w:autoSpaceDE w:val="0"/>
              <w:autoSpaceDN w:val="0"/>
              <w:adjustRightInd w:val="0"/>
              <w:ind w:left="176"/>
              <w:jc w:val="center"/>
              <w:rPr>
                <w:b/>
                <w:bCs/>
                <w:sz w:val="26"/>
                <w:szCs w:val="26"/>
              </w:rPr>
            </w:pPr>
          </w:p>
          <w:p w:rsidR="001F41AF" w:rsidRPr="00675B3F" w:rsidRDefault="001F41AF" w:rsidP="001F41AF">
            <w:pPr>
              <w:autoSpaceDE w:val="0"/>
              <w:autoSpaceDN w:val="0"/>
              <w:adjustRightInd w:val="0"/>
              <w:ind w:left="176"/>
              <w:jc w:val="center"/>
              <w:rPr>
                <w:b/>
                <w:bCs/>
                <w:sz w:val="26"/>
                <w:szCs w:val="26"/>
              </w:rPr>
            </w:pPr>
            <w:r w:rsidRPr="00675B3F">
              <w:rPr>
                <w:b/>
                <w:bCs/>
                <w:sz w:val="26"/>
                <w:szCs w:val="26"/>
              </w:rPr>
              <w:t>_______________ Э.А. БОГДАНОВ</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1B429D" w:rsidRDefault="00D321AE" w:rsidP="00E8753E">
      <w:pPr>
        <w:autoSpaceDE w:val="0"/>
        <w:autoSpaceDN w:val="0"/>
        <w:adjustRightInd w:val="0"/>
        <w:jc w:val="center"/>
        <w:rPr>
          <w:b/>
          <w:sz w:val="28"/>
          <w:szCs w:val="28"/>
        </w:rPr>
      </w:pPr>
      <w:r w:rsidRPr="00A96971">
        <w:rPr>
          <w:b/>
          <w:bCs/>
          <w:sz w:val="28"/>
          <w:szCs w:val="28"/>
        </w:rPr>
        <w:t xml:space="preserve">на </w:t>
      </w:r>
      <w:r w:rsidR="0016751A" w:rsidRPr="002E4E88">
        <w:rPr>
          <w:b/>
          <w:bCs/>
          <w:sz w:val="28"/>
          <w:szCs w:val="28"/>
        </w:rPr>
        <w:t>выполнение работ по ремонту оконных проемов в комнатах №№2 и 4 помещения №IX на 4-м этаже, комнаты №21 помещения №VII на 2-м этаже, карниза над комнатой №6 помещения №VIII и перемычки под окном комнаты №37 помещения №VII на 2-м этаже строения №2 объекта «Башиловский»</w:t>
      </w:r>
      <w:r w:rsidR="001B429D" w:rsidRPr="001B429D">
        <w:rPr>
          <w:b/>
          <w:sz w:val="28"/>
          <w:szCs w:val="28"/>
        </w:rPr>
        <w:t xml:space="preserve"> </w:t>
      </w:r>
    </w:p>
    <w:p w:rsidR="001B429D" w:rsidRDefault="001B429D" w:rsidP="00E8753E">
      <w:pPr>
        <w:autoSpaceDE w:val="0"/>
        <w:autoSpaceDN w:val="0"/>
        <w:adjustRightInd w:val="0"/>
        <w:jc w:val="center"/>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16751A" w:rsidRPr="0083066F">
        <w:rPr>
          <w:b/>
          <w:bCs/>
          <w:sz w:val="26"/>
          <w:szCs w:val="26"/>
        </w:rPr>
        <w:t>«</w:t>
      </w:r>
      <w:r w:rsidR="003F2302">
        <w:rPr>
          <w:b/>
          <w:bCs/>
          <w:sz w:val="26"/>
          <w:szCs w:val="26"/>
        </w:rPr>
        <w:t>19</w:t>
      </w:r>
      <w:r w:rsidR="0016751A" w:rsidRPr="0083066F">
        <w:rPr>
          <w:b/>
          <w:bCs/>
          <w:sz w:val="26"/>
          <w:szCs w:val="26"/>
        </w:rPr>
        <w:t xml:space="preserve">» </w:t>
      </w:r>
      <w:r w:rsidR="0016751A" w:rsidRPr="0083066F">
        <w:rPr>
          <w:b/>
          <w:sz w:val="26"/>
          <w:szCs w:val="26"/>
        </w:rPr>
        <w:t xml:space="preserve">марта </w:t>
      </w:r>
      <w:r w:rsidR="0016751A" w:rsidRPr="0083066F">
        <w:rPr>
          <w:b/>
          <w:bCs/>
          <w:sz w:val="26"/>
          <w:szCs w:val="26"/>
        </w:rPr>
        <w:t>2018</w:t>
      </w:r>
      <w:r w:rsidR="0016751A" w:rsidRPr="00675B3F">
        <w:rPr>
          <w:b/>
          <w:bCs/>
          <w:sz w:val="26"/>
          <w:szCs w:val="26"/>
        </w:rPr>
        <w:t xml:space="preserve">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r w:rsidR="00371B6C" w:rsidRPr="00A96971">
        <w:rPr>
          <w:sz w:val="28"/>
          <w:szCs w:val="28"/>
          <w:lang w:val="en-US"/>
        </w:rPr>
        <w:t>torgi</w:t>
      </w:r>
      <w:r w:rsidRPr="00A96971">
        <w:rPr>
          <w:sz w:val="28"/>
          <w:szCs w:val="28"/>
        </w:rPr>
        <w:t>@</w:t>
      </w:r>
      <w:r w:rsidRPr="00A96971">
        <w:rPr>
          <w:sz w:val="28"/>
          <w:szCs w:val="28"/>
          <w:lang w:val="en-US"/>
        </w:rPr>
        <w:t>pppudp</w:t>
      </w:r>
      <w:r w:rsidRPr="00A96971">
        <w:rPr>
          <w:sz w:val="28"/>
          <w:szCs w:val="28"/>
        </w:rPr>
        <w:t>.</w:t>
      </w:r>
      <w:r w:rsidRPr="00A96971">
        <w:rPr>
          <w:sz w:val="28"/>
          <w:szCs w:val="28"/>
          <w:lang w:val="en-US"/>
        </w:rPr>
        <w:t>ru</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16751A" w:rsidRPr="0016751A">
        <w:rPr>
          <w:sz w:val="28"/>
          <w:szCs w:val="28"/>
        </w:rPr>
        <w:t>выполнение работ по ремонту оконных проемов в комнатах №№2 и 4 помещения №IX на 4-м этаже, комнаты №21 помещения №VII на 2-м этаже, карниза над комнатой №6 помещения №VIII и перемычки под окном комнаты №37 помещения №VII на 2-м этаже строения №2 объекта «Башиловский»</w:t>
      </w:r>
      <w:r w:rsidR="004F17E4" w:rsidRPr="0026017B">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 ОКВЭД</w:t>
      </w:r>
      <w:r w:rsidR="004F17E4" w:rsidRPr="00A96971">
        <w:rPr>
          <w:sz w:val="28"/>
          <w:szCs w:val="28"/>
        </w:rPr>
        <w:t xml:space="preserve"> 2</w:t>
      </w:r>
      <w:r w:rsidRPr="00A96971">
        <w:rPr>
          <w:sz w:val="28"/>
          <w:szCs w:val="28"/>
        </w:rPr>
        <w:t xml:space="preserve">: </w:t>
      </w:r>
      <w:r w:rsidR="0016751A" w:rsidRPr="0016751A">
        <w:rPr>
          <w:sz w:val="28"/>
          <w:szCs w:val="28"/>
        </w:rPr>
        <w:t>43.31 - производство штукатурных работ</w:t>
      </w:r>
      <w:r w:rsidRPr="00045BC3">
        <w:rPr>
          <w:sz w:val="28"/>
          <w:szCs w:val="28"/>
        </w:rPr>
        <w:t>.</w:t>
      </w:r>
    </w:p>
    <w:p w:rsidR="00AF0976" w:rsidRDefault="00252452" w:rsidP="00252452">
      <w:pPr>
        <w:autoSpaceDE w:val="0"/>
        <w:autoSpaceDN w:val="0"/>
        <w:adjustRightInd w:val="0"/>
        <w:jc w:val="both"/>
        <w:rPr>
          <w:sz w:val="28"/>
          <w:szCs w:val="28"/>
        </w:rPr>
      </w:pPr>
      <w:r w:rsidRPr="00045BC3">
        <w:rPr>
          <w:sz w:val="28"/>
          <w:szCs w:val="28"/>
        </w:rPr>
        <w:t xml:space="preserve">Код </w:t>
      </w:r>
      <w:r w:rsidR="004F17E4" w:rsidRPr="00045BC3">
        <w:rPr>
          <w:sz w:val="28"/>
          <w:szCs w:val="28"/>
        </w:rPr>
        <w:t>ОКПД</w:t>
      </w:r>
      <w:r w:rsidRPr="00045BC3">
        <w:rPr>
          <w:sz w:val="28"/>
          <w:szCs w:val="28"/>
        </w:rPr>
        <w:t xml:space="preserve"> 2: </w:t>
      </w:r>
      <w:r w:rsidR="0016751A" w:rsidRPr="0016751A">
        <w:rPr>
          <w:sz w:val="28"/>
          <w:szCs w:val="28"/>
        </w:rPr>
        <w:t>43.31.10.110- работы штукатурные внешние и внутренние с применением штукатурных сеток и дранок</w:t>
      </w:r>
      <w:r w:rsidR="00A96971" w:rsidRPr="00045BC3">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16751A" w:rsidRPr="0016751A">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 xml:space="preserve">.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Default="00225807" w:rsidP="0016751A">
      <w:pPr>
        <w:autoSpaceDE w:val="0"/>
        <w:autoSpaceDN w:val="0"/>
        <w:adjustRightInd w:val="0"/>
        <w:jc w:val="both"/>
        <w:rPr>
          <w:sz w:val="28"/>
          <w:szCs w:val="28"/>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rPr>
        <w:t>Место</w:t>
      </w:r>
      <w:r w:rsidR="00C969DB" w:rsidRPr="0016751A">
        <w:rPr>
          <w:sz w:val="28"/>
          <w:szCs w:val="28"/>
        </w:rPr>
        <w:t xml:space="preserve"> </w:t>
      </w:r>
      <w:r w:rsidR="0016751A" w:rsidRPr="0016751A">
        <w:rPr>
          <w:sz w:val="28"/>
          <w:szCs w:val="28"/>
        </w:rPr>
        <w:t>выполнения работ</w:t>
      </w:r>
      <w:r w:rsidR="00045BC3" w:rsidRPr="0016751A">
        <w:rPr>
          <w:sz w:val="28"/>
          <w:szCs w:val="28"/>
        </w:rPr>
        <w:t>:</w:t>
      </w:r>
      <w:r w:rsidR="00A96971" w:rsidRPr="00A96971">
        <w:rPr>
          <w:sz w:val="28"/>
          <w:szCs w:val="28"/>
        </w:rPr>
        <w:t xml:space="preserve"> </w:t>
      </w:r>
      <w:r w:rsidR="001B429D" w:rsidRPr="001B429D">
        <w:rPr>
          <w:sz w:val="28"/>
          <w:szCs w:val="28"/>
        </w:rPr>
        <w:t xml:space="preserve">г. Москва, </w:t>
      </w:r>
      <w:r w:rsidR="0016751A" w:rsidRPr="0016751A">
        <w:rPr>
          <w:sz w:val="28"/>
          <w:szCs w:val="28"/>
        </w:rPr>
        <w:t>Башиловская улица, дом 24</w:t>
      </w:r>
      <w:r w:rsidR="001B429D">
        <w:rPr>
          <w:sz w:val="28"/>
          <w:szCs w:val="28"/>
        </w:rPr>
        <w:t>.</w:t>
      </w:r>
    </w:p>
    <w:p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F96D09" w:rsidRPr="0016751A">
        <w:rPr>
          <w:sz w:val="28"/>
          <w:szCs w:val="28"/>
        </w:rPr>
        <w:t xml:space="preserve">в течение </w:t>
      </w:r>
      <w:r w:rsidR="0016751A" w:rsidRPr="0016751A">
        <w:rPr>
          <w:sz w:val="28"/>
          <w:szCs w:val="28"/>
        </w:rPr>
        <w:t>10</w:t>
      </w:r>
      <w:r w:rsidR="00F96D09" w:rsidRPr="0016751A">
        <w:rPr>
          <w:sz w:val="28"/>
          <w:szCs w:val="28"/>
        </w:rPr>
        <w:t xml:space="preserve"> </w:t>
      </w:r>
      <w:r w:rsidR="00252452" w:rsidRPr="0016751A">
        <w:rPr>
          <w:sz w:val="28"/>
          <w:szCs w:val="28"/>
        </w:rPr>
        <w:t>(</w:t>
      </w:r>
      <w:r w:rsidR="0016751A" w:rsidRPr="0016751A">
        <w:rPr>
          <w:sz w:val="28"/>
          <w:szCs w:val="28"/>
        </w:rPr>
        <w:t>десяти</w:t>
      </w:r>
      <w:r w:rsidR="00252452" w:rsidRPr="0016751A">
        <w:rPr>
          <w:sz w:val="28"/>
          <w:szCs w:val="28"/>
        </w:rPr>
        <w:t>)</w:t>
      </w:r>
      <w:r w:rsidR="008D301C" w:rsidRPr="0016751A">
        <w:rPr>
          <w:sz w:val="28"/>
          <w:szCs w:val="28"/>
        </w:rPr>
        <w:t xml:space="preserve"> </w:t>
      </w:r>
      <w:r w:rsidR="0016751A" w:rsidRPr="0016751A">
        <w:rPr>
          <w:sz w:val="28"/>
          <w:szCs w:val="28"/>
        </w:rPr>
        <w:t>рабочих дней.</w:t>
      </w:r>
      <w:r w:rsidR="00F96D09" w:rsidRPr="0016751A">
        <w:rPr>
          <w:sz w:val="28"/>
          <w:szCs w:val="28"/>
        </w:rPr>
        <w:t xml:space="preserve"> </w:t>
      </w:r>
      <w:r w:rsidR="0016751A" w:rsidRPr="0016751A">
        <w:rPr>
          <w:sz w:val="28"/>
          <w:szCs w:val="28"/>
        </w:rPr>
        <w:t>Дата начала выполнения работ – 28.05.2018</w:t>
      </w:r>
      <w:r w:rsidR="008D301C" w:rsidRPr="0016751A">
        <w:rPr>
          <w:sz w:val="28"/>
          <w:szCs w:val="28"/>
        </w:rPr>
        <w:t>.</w:t>
      </w:r>
    </w:p>
    <w:p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 xml:space="preserve">.3.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B83842" w:rsidRPr="00B83842">
        <w:rPr>
          <w:sz w:val="28"/>
          <w:szCs w:val="28"/>
        </w:rPr>
        <w:t xml:space="preserve">Подрядчик гарантирует своевременное устранение недостатков и </w:t>
      </w:r>
      <w:r w:rsidR="00B83842" w:rsidRPr="00B83842">
        <w:rPr>
          <w:sz w:val="28"/>
          <w:szCs w:val="28"/>
        </w:rPr>
        <w:lastRenderedPageBreak/>
        <w:t>дефектов, выявленных в период гарантийной эксплуатации результата работ, своими силами и за свой счет.</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 xml:space="preserve">. 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16751A" w:rsidRPr="0016751A">
        <w:rPr>
          <w:sz w:val="28"/>
          <w:szCs w:val="28"/>
        </w:rPr>
        <w:t>188 258 (сто восемьдесят восемь тысячи двести пятьдесят восемь) рублей 67 копеек,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 xml:space="preserve">.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19145E" w:rsidRPr="00F96D09">
        <w:rPr>
          <w:sz w:val="28"/>
          <w:szCs w:val="28"/>
        </w:rPr>
        <w:t>Исполнител</w:t>
      </w:r>
      <w:r w:rsidR="0019145E">
        <w:rPr>
          <w:sz w:val="28"/>
          <w:szCs w:val="28"/>
        </w:rPr>
        <w:t>я</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 xml:space="preserve">.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16751A">
        <w:rPr>
          <w:sz w:val="28"/>
          <w:szCs w:val="28"/>
        </w:rPr>
        <w:t>9 412</w:t>
      </w:r>
      <w:r w:rsidR="0016751A" w:rsidRPr="0016751A">
        <w:rPr>
          <w:sz w:val="28"/>
          <w:szCs w:val="28"/>
        </w:rPr>
        <w:t xml:space="preserve"> </w:t>
      </w:r>
      <w:r w:rsidR="00151980" w:rsidRPr="00E6263F">
        <w:rPr>
          <w:sz w:val="28"/>
          <w:szCs w:val="28"/>
        </w:rPr>
        <w:t>(</w:t>
      </w:r>
      <w:r w:rsidR="001B429D">
        <w:rPr>
          <w:sz w:val="28"/>
          <w:szCs w:val="28"/>
        </w:rPr>
        <w:t>девять</w:t>
      </w:r>
      <w:r w:rsidR="00151980" w:rsidRPr="00E6263F">
        <w:rPr>
          <w:sz w:val="28"/>
          <w:szCs w:val="28"/>
        </w:rPr>
        <w:t xml:space="preserve"> тысяч </w:t>
      </w:r>
      <w:r w:rsidR="0016751A">
        <w:rPr>
          <w:sz w:val="28"/>
          <w:szCs w:val="28"/>
        </w:rPr>
        <w:t>четыреста двенадцать</w:t>
      </w:r>
      <w:r w:rsidR="00151980" w:rsidRPr="00E6263F">
        <w:rPr>
          <w:sz w:val="28"/>
          <w:szCs w:val="28"/>
        </w:rPr>
        <w:t>) рубл</w:t>
      </w:r>
      <w:r w:rsidR="0016751A">
        <w:rPr>
          <w:sz w:val="28"/>
          <w:szCs w:val="28"/>
        </w:rPr>
        <w:t>ей</w:t>
      </w:r>
      <w:r w:rsidR="00151980" w:rsidRPr="00E6263F">
        <w:rPr>
          <w:sz w:val="28"/>
          <w:szCs w:val="28"/>
        </w:rPr>
        <w:t xml:space="preserve"> </w:t>
      </w:r>
      <w:r w:rsidR="0016751A">
        <w:rPr>
          <w:sz w:val="28"/>
          <w:szCs w:val="28"/>
        </w:rPr>
        <w:t>93</w:t>
      </w:r>
      <w:r w:rsidR="00151980" w:rsidRPr="00E6263F">
        <w:rPr>
          <w:sz w:val="28"/>
          <w:szCs w:val="28"/>
        </w:rPr>
        <w:t xml:space="preserve"> копе</w:t>
      </w:r>
      <w:r w:rsidR="0016751A">
        <w:rPr>
          <w:sz w:val="28"/>
          <w:szCs w:val="28"/>
        </w:rPr>
        <w:t>й</w:t>
      </w:r>
      <w:r w:rsidR="00151980" w:rsidRPr="00E6263F">
        <w:rPr>
          <w:sz w:val="28"/>
          <w:szCs w:val="28"/>
        </w:rPr>
        <w:t>к</w:t>
      </w:r>
      <w:r w:rsidR="0016751A">
        <w:rPr>
          <w:sz w:val="28"/>
          <w:szCs w:val="28"/>
        </w:rPr>
        <w:t>и</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w:t>
      </w:r>
      <w:r w:rsidR="000C780F">
        <w:rPr>
          <w:color w:val="000000"/>
          <w:sz w:val="28"/>
          <w:szCs w:val="28"/>
        </w:rPr>
        <w:lastRenderedPageBreak/>
        <w:t>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9394C" w:rsidRPr="00E6263F">
        <w:rPr>
          <w:bCs/>
          <w:sz w:val="28"/>
          <w:szCs w:val="28"/>
        </w:rPr>
        <w:t>1</w:t>
      </w:r>
      <w:r w:rsidRPr="00E6263F">
        <w:rPr>
          <w:bCs/>
          <w:sz w:val="28"/>
          <w:szCs w:val="28"/>
        </w:rPr>
        <w:t>0</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16751A">
        <w:rPr>
          <w:sz w:val="28"/>
          <w:szCs w:val="28"/>
        </w:rPr>
        <w:t>18 825</w:t>
      </w:r>
      <w:r w:rsidR="0016751A" w:rsidRPr="0016751A">
        <w:rPr>
          <w:sz w:val="28"/>
          <w:szCs w:val="28"/>
        </w:rPr>
        <w:t xml:space="preserve"> </w:t>
      </w:r>
      <w:r w:rsidR="00151980" w:rsidRPr="00E6263F">
        <w:rPr>
          <w:sz w:val="28"/>
          <w:szCs w:val="28"/>
        </w:rPr>
        <w:t>(</w:t>
      </w:r>
      <w:r w:rsidR="001B429D">
        <w:rPr>
          <w:sz w:val="28"/>
          <w:szCs w:val="28"/>
        </w:rPr>
        <w:t>восем</w:t>
      </w:r>
      <w:r w:rsidR="0016751A">
        <w:rPr>
          <w:sz w:val="28"/>
          <w:szCs w:val="28"/>
        </w:rPr>
        <w:t>надцать</w:t>
      </w:r>
      <w:r w:rsidR="001B429D">
        <w:rPr>
          <w:sz w:val="28"/>
          <w:szCs w:val="28"/>
        </w:rPr>
        <w:t xml:space="preserve"> тысяч</w:t>
      </w:r>
      <w:r w:rsidR="00E6263F" w:rsidRPr="00E6263F">
        <w:rPr>
          <w:sz w:val="28"/>
          <w:szCs w:val="28"/>
        </w:rPr>
        <w:t xml:space="preserve"> </w:t>
      </w:r>
      <w:r w:rsidR="0016751A">
        <w:rPr>
          <w:sz w:val="28"/>
          <w:szCs w:val="28"/>
        </w:rPr>
        <w:t>восемьсот</w:t>
      </w:r>
      <w:r w:rsidR="001B429D">
        <w:rPr>
          <w:sz w:val="28"/>
          <w:szCs w:val="28"/>
        </w:rPr>
        <w:t xml:space="preserve"> двадцать </w:t>
      </w:r>
      <w:r w:rsidR="0016751A">
        <w:rPr>
          <w:sz w:val="28"/>
          <w:szCs w:val="28"/>
        </w:rPr>
        <w:t>пять</w:t>
      </w:r>
      <w:r w:rsidR="00151980" w:rsidRPr="00E6263F">
        <w:rPr>
          <w:sz w:val="28"/>
          <w:szCs w:val="28"/>
        </w:rPr>
        <w:t>) рубл</w:t>
      </w:r>
      <w:r w:rsidR="001B429D">
        <w:rPr>
          <w:sz w:val="28"/>
          <w:szCs w:val="28"/>
        </w:rPr>
        <w:t>я</w:t>
      </w:r>
      <w:r w:rsidR="00151980" w:rsidRPr="00E6263F">
        <w:rPr>
          <w:sz w:val="28"/>
          <w:szCs w:val="28"/>
        </w:rPr>
        <w:t xml:space="preserve"> </w:t>
      </w:r>
      <w:r w:rsidR="0016751A">
        <w:rPr>
          <w:sz w:val="28"/>
          <w:szCs w:val="28"/>
        </w:rPr>
        <w:t>87</w:t>
      </w:r>
      <w:r w:rsidR="00151980" w:rsidRPr="00E6263F">
        <w:rPr>
          <w:sz w:val="28"/>
          <w:szCs w:val="28"/>
        </w:rPr>
        <w:t xml:space="preserve"> копе</w:t>
      </w:r>
      <w:r w:rsidR="00DB62E1" w:rsidRPr="00E6263F">
        <w:rPr>
          <w:sz w:val="28"/>
          <w:szCs w:val="28"/>
        </w:rPr>
        <w:t>е</w:t>
      </w:r>
      <w:r w:rsidR="00151980" w:rsidRPr="00E6263F">
        <w:rPr>
          <w:sz w:val="28"/>
          <w:szCs w:val="28"/>
        </w:rPr>
        <w:t>к,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lastRenderedPageBreak/>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F72714">
        <w:rPr>
          <w:color w:val="000000"/>
          <w:sz w:val="28"/>
          <w:szCs w:val="28"/>
        </w:rPr>
        <w:t>Исполнителю</w:t>
      </w:r>
      <w:r w:rsidRPr="0015467E">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F72714">
        <w:rPr>
          <w:color w:val="000000"/>
          <w:sz w:val="28"/>
          <w:szCs w:val="28"/>
        </w:rPr>
        <w:t>Исполнителя</w:t>
      </w:r>
      <w:r w:rsidRPr="0015467E">
        <w:rPr>
          <w:color w:val="000000"/>
          <w:sz w:val="28"/>
          <w:szCs w:val="28"/>
        </w:rPr>
        <w:t xml:space="preserve"> на банковский счет, указанный в договоре.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151980" w:rsidRPr="00151980">
        <w:rPr>
          <w:sz w:val="28"/>
          <w:szCs w:val="28"/>
        </w:rPr>
        <w:t xml:space="preserve"> 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 xml:space="preserve">. </w:t>
      </w:r>
      <w:r w:rsidR="00B83842" w:rsidRPr="00B83842">
        <w:rPr>
          <w:sz w:val="28"/>
          <w:szCs w:val="28"/>
        </w:rPr>
        <w:t>Расчет за выполненные работы Заказчик осуществляет по факту выполнения и предъявления работ Подрядчиком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 КС-2) и справки о стоимости выполненных работ и затрат (форма № КС-3) Сторонами</w:t>
      </w:r>
      <w:r w:rsidR="00012493" w:rsidRPr="00B83842">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 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 xml:space="preserve">.1. </w:t>
      </w:r>
      <w:r w:rsidR="0050010A">
        <w:rPr>
          <w:sz w:val="28"/>
          <w:szCs w:val="28"/>
        </w:rPr>
        <w:t>Обязательные требования:</w:t>
      </w:r>
    </w:p>
    <w:p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lastRenderedPageBreak/>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 xml:space="preserve">10.2.1. 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 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lastRenderedPageBreak/>
        <w:t>10.2.5.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A91FE6" w:rsidRDefault="00225807" w:rsidP="00870A30">
      <w:pPr>
        <w:autoSpaceDE w:val="0"/>
        <w:autoSpaceDN w:val="0"/>
        <w:adjustRightInd w:val="0"/>
        <w:jc w:val="both"/>
        <w:rPr>
          <w:sz w:val="28"/>
          <w:szCs w:val="28"/>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91FE6">
        <w:rPr>
          <w:sz w:val="28"/>
          <w:szCs w:val="28"/>
          <w:lang w:eastAsia="ar-SA"/>
        </w:rPr>
        <w:t>6</w:t>
      </w:r>
      <w:r w:rsidR="00870A30" w:rsidRPr="00A91FE6">
        <w:rPr>
          <w:sz w:val="28"/>
          <w:szCs w:val="28"/>
          <w:lang w:eastAsia="ar-SA"/>
        </w:rPr>
        <w:t xml:space="preserve">. наличие опыта </w:t>
      </w:r>
      <w:r w:rsidR="00A25EE7" w:rsidRPr="00A91FE6">
        <w:rPr>
          <w:sz w:val="28"/>
          <w:szCs w:val="28"/>
          <w:lang w:eastAsia="ar-SA"/>
        </w:rPr>
        <w:t xml:space="preserve">успешного </w:t>
      </w:r>
      <w:r w:rsidR="00A91FE6" w:rsidRPr="00A91FE6">
        <w:rPr>
          <w:sz w:val="28"/>
          <w:szCs w:val="28"/>
          <w:lang w:eastAsia="ar-SA"/>
        </w:rPr>
        <w:t>выполнения работ</w:t>
      </w:r>
      <w:r w:rsidR="001C03AC" w:rsidRPr="00A91FE6">
        <w:rPr>
          <w:sz w:val="28"/>
          <w:szCs w:val="28"/>
          <w:lang w:eastAsia="ar-SA"/>
        </w:rPr>
        <w:t>,</w:t>
      </w:r>
      <w:r w:rsidR="00515880" w:rsidRPr="00A91FE6">
        <w:rPr>
          <w:sz w:val="28"/>
          <w:szCs w:val="28"/>
          <w:lang w:eastAsia="ar-SA"/>
        </w:rPr>
        <w:t xml:space="preserve"> </w:t>
      </w:r>
      <w:r w:rsidR="0007654D" w:rsidRPr="00A91FE6">
        <w:rPr>
          <w:sz w:val="28"/>
          <w:szCs w:val="28"/>
          <w:lang w:eastAsia="ar-SA"/>
        </w:rPr>
        <w:t>аналогичных</w:t>
      </w:r>
      <w:r w:rsidR="00870A30" w:rsidRPr="00A91FE6">
        <w:rPr>
          <w:sz w:val="28"/>
          <w:szCs w:val="28"/>
          <w:lang w:eastAsia="ar-SA"/>
        </w:rPr>
        <w:t xml:space="preserve"> предмету договора</w:t>
      </w:r>
      <w:r w:rsidR="00CD7DAB" w:rsidRPr="00A91FE6">
        <w:rPr>
          <w:sz w:val="28"/>
          <w:szCs w:val="28"/>
          <w:lang w:eastAsia="ar-SA"/>
        </w:rPr>
        <w:t>,</w:t>
      </w:r>
      <w:r w:rsidR="006906FE" w:rsidRPr="00A91FE6">
        <w:rPr>
          <w:sz w:val="28"/>
          <w:szCs w:val="28"/>
          <w:lang w:eastAsia="ar-SA"/>
        </w:rPr>
        <w:t xml:space="preserve"> на объектах г. Москвы и Московской области</w:t>
      </w:r>
      <w:r w:rsidR="001C03AC" w:rsidRPr="00A91FE6">
        <w:rPr>
          <w:sz w:val="28"/>
          <w:szCs w:val="28"/>
          <w:lang w:eastAsia="ar-SA"/>
        </w:rPr>
        <w:t>,</w:t>
      </w:r>
      <w:r w:rsidR="00515880" w:rsidRPr="00A91FE6">
        <w:rPr>
          <w:sz w:val="28"/>
          <w:szCs w:val="28"/>
          <w:lang w:eastAsia="ar-SA"/>
        </w:rPr>
        <w:t xml:space="preserve"> </w:t>
      </w:r>
      <w:r w:rsidR="00A25EE7" w:rsidRPr="00A91FE6">
        <w:rPr>
          <w:sz w:val="28"/>
          <w:szCs w:val="28"/>
          <w:lang w:eastAsia="ar-SA"/>
        </w:rPr>
        <w:t xml:space="preserve">за последние </w:t>
      </w:r>
      <w:r w:rsidR="00D70E1F" w:rsidRPr="00A91FE6">
        <w:rPr>
          <w:sz w:val="28"/>
          <w:szCs w:val="28"/>
          <w:lang w:eastAsia="ar-SA"/>
        </w:rPr>
        <w:t>3</w:t>
      </w:r>
      <w:r w:rsidR="006906FE" w:rsidRPr="00A91FE6">
        <w:rPr>
          <w:sz w:val="28"/>
          <w:szCs w:val="28"/>
          <w:lang w:eastAsia="ar-SA"/>
        </w:rPr>
        <w:t xml:space="preserve"> </w:t>
      </w:r>
      <w:r w:rsidR="00D70E1F" w:rsidRPr="00A91FE6">
        <w:rPr>
          <w:sz w:val="28"/>
          <w:szCs w:val="28"/>
          <w:lang w:eastAsia="ar-SA"/>
        </w:rPr>
        <w:t xml:space="preserve">года в количестве </w:t>
      </w:r>
      <w:r w:rsidR="00764DA3" w:rsidRPr="00A91FE6">
        <w:rPr>
          <w:sz w:val="28"/>
          <w:szCs w:val="28"/>
          <w:lang w:eastAsia="ar-SA"/>
        </w:rPr>
        <w:t xml:space="preserve">не менее </w:t>
      </w:r>
      <w:r w:rsidR="007C3CA5" w:rsidRPr="00A91FE6">
        <w:rPr>
          <w:sz w:val="28"/>
          <w:szCs w:val="28"/>
          <w:lang w:eastAsia="ar-SA"/>
        </w:rPr>
        <w:t>1</w:t>
      </w:r>
      <w:r w:rsidR="00D70E1F" w:rsidRPr="00A91FE6">
        <w:rPr>
          <w:sz w:val="28"/>
          <w:szCs w:val="28"/>
          <w:lang w:eastAsia="ar-SA"/>
        </w:rPr>
        <w:t xml:space="preserve"> (</w:t>
      </w:r>
      <w:r w:rsidR="007C3CA5" w:rsidRPr="00A91FE6">
        <w:rPr>
          <w:sz w:val="28"/>
          <w:szCs w:val="28"/>
          <w:lang w:eastAsia="ar-SA"/>
        </w:rPr>
        <w:t>одного</w:t>
      </w:r>
      <w:r w:rsidR="00D70E1F" w:rsidRPr="00A91FE6">
        <w:rPr>
          <w:sz w:val="28"/>
          <w:szCs w:val="28"/>
          <w:lang w:eastAsia="ar-SA"/>
        </w:rPr>
        <w:t>) договор</w:t>
      </w:r>
      <w:r w:rsidR="007C3CA5" w:rsidRPr="00A91FE6">
        <w:rPr>
          <w:sz w:val="28"/>
          <w:szCs w:val="28"/>
          <w:lang w:eastAsia="ar-SA"/>
        </w:rPr>
        <w:t>а</w:t>
      </w:r>
      <w:r w:rsidR="00D70E1F" w:rsidRPr="00A91FE6">
        <w:rPr>
          <w:sz w:val="28"/>
          <w:szCs w:val="28"/>
          <w:lang w:eastAsia="ar-SA"/>
        </w:rPr>
        <w:t xml:space="preserve"> на сумму не менее </w:t>
      </w:r>
      <w:r w:rsidR="00CD7DAB" w:rsidRPr="00A91FE6">
        <w:rPr>
          <w:sz w:val="28"/>
          <w:szCs w:val="28"/>
          <w:lang w:eastAsia="ar-SA"/>
        </w:rPr>
        <w:t>3</w:t>
      </w:r>
      <w:r w:rsidR="006906FE" w:rsidRPr="00A91FE6">
        <w:rPr>
          <w:sz w:val="28"/>
          <w:szCs w:val="28"/>
          <w:lang w:eastAsia="ar-SA"/>
        </w:rPr>
        <w:t xml:space="preserve">0% начальной (максимальной) цены </w:t>
      </w:r>
      <w:r w:rsidR="00CD7DAB" w:rsidRPr="00A91FE6">
        <w:rPr>
          <w:sz w:val="28"/>
          <w:szCs w:val="28"/>
          <w:lang w:eastAsia="ar-SA"/>
        </w:rPr>
        <w:t>договора</w:t>
      </w:r>
      <w:r w:rsidR="00D70E1F" w:rsidRPr="00A91FE6">
        <w:rPr>
          <w:sz w:val="28"/>
          <w:szCs w:val="28"/>
          <w:lang w:eastAsia="ar-SA"/>
        </w:rPr>
        <w:t xml:space="preserve"> каждый</w:t>
      </w:r>
      <w:r w:rsidR="00764DA3" w:rsidRPr="00A91FE6">
        <w:rPr>
          <w:sz w:val="28"/>
          <w:szCs w:val="28"/>
          <w:lang w:eastAsia="ar-SA"/>
        </w:rPr>
        <w:t xml:space="preserve"> (</w:t>
      </w:r>
      <w:r w:rsidR="008872B1" w:rsidRPr="00A91FE6">
        <w:rPr>
          <w:sz w:val="28"/>
          <w:szCs w:val="28"/>
          <w:lang w:eastAsia="ar-SA"/>
        </w:rPr>
        <w:t xml:space="preserve">для принятия решения </w:t>
      </w:r>
      <w:r w:rsidR="00764DA3" w:rsidRPr="00A91FE6">
        <w:rPr>
          <w:sz w:val="28"/>
          <w:szCs w:val="28"/>
          <w:lang w:eastAsia="ar-SA"/>
        </w:rPr>
        <w:t>Единой комиссией о допуске</w:t>
      </w:r>
      <w:r w:rsidR="00515880" w:rsidRPr="00A91FE6">
        <w:rPr>
          <w:sz w:val="28"/>
          <w:szCs w:val="28"/>
          <w:lang w:eastAsia="ar-SA"/>
        </w:rPr>
        <w:t xml:space="preserve"> </w:t>
      </w:r>
      <w:r w:rsidR="00764DA3" w:rsidRPr="00A91FE6">
        <w:rPr>
          <w:sz w:val="28"/>
          <w:szCs w:val="28"/>
          <w:lang w:eastAsia="ar-SA"/>
        </w:rPr>
        <w:t>участника к участию в запросе предложений</w:t>
      </w:r>
      <w:r w:rsidR="008872B1" w:rsidRPr="00A91FE6">
        <w:rPr>
          <w:sz w:val="28"/>
          <w:szCs w:val="28"/>
          <w:lang w:eastAsia="ar-SA"/>
        </w:rPr>
        <w:t xml:space="preserve"> достаточно наличие в составе заявки </w:t>
      </w:r>
      <w:r w:rsidR="0015467E" w:rsidRPr="00A91FE6">
        <w:rPr>
          <w:sz w:val="28"/>
          <w:szCs w:val="28"/>
          <w:lang w:eastAsia="ar-SA"/>
        </w:rPr>
        <w:t>1 (одного)</w:t>
      </w:r>
      <w:r w:rsidR="008872B1" w:rsidRPr="00A91FE6">
        <w:rPr>
          <w:sz w:val="28"/>
          <w:szCs w:val="28"/>
          <w:lang w:eastAsia="ar-SA"/>
        </w:rPr>
        <w:t xml:space="preserve"> </w:t>
      </w:r>
      <w:r w:rsidR="001C03AC" w:rsidRPr="00A91FE6">
        <w:rPr>
          <w:sz w:val="28"/>
          <w:szCs w:val="28"/>
          <w:lang w:eastAsia="ar-SA"/>
        </w:rPr>
        <w:t>так</w:t>
      </w:r>
      <w:r w:rsidR="0015467E" w:rsidRPr="00A91FE6">
        <w:rPr>
          <w:sz w:val="28"/>
          <w:szCs w:val="28"/>
          <w:lang w:eastAsia="ar-SA"/>
        </w:rPr>
        <w:t>ого</w:t>
      </w:r>
      <w:r w:rsidR="001C03AC" w:rsidRPr="00A91FE6">
        <w:rPr>
          <w:sz w:val="28"/>
          <w:szCs w:val="28"/>
          <w:lang w:eastAsia="ar-SA"/>
        </w:rPr>
        <w:t xml:space="preserve"> </w:t>
      </w:r>
      <w:r w:rsidR="008872B1" w:rsidRPr="00A91FE6">
        <w:rPr>
          <w:sz w:val="28"/>
          <w:szCs w:val="28"/>
          <w:lang w:eastAsia="ar-SA"/>
        </w:rPr>
        <w:t>договор</w:t>
      </w:r>
      <w:r w:rsidR="009B6E9B" w:rsidRPr="00A91FE6">
        <w:rPr>
          <w:sz w:val="28"/>
          <w:szCs w:val="28"/>
          <w:lang w:eastAsia="ar-SA"/>
        </w:rPr>
        <w:t>а</w:t>
      </w:r>
      <w:r w:rsidR="00764DA3" w:rsidRPr="00A91FE6">
        <w:rPr>
          <w:sz w:val="28"/>
          <w:szCs w:val="28"/>
          <w:lang w:eastAsia="ar-SA"/>
        </w:rPr>
        <w:t>)</w:t>
      </w:r>
      <w:r w:rsidR="00870A30" w:rsidRPr="00A91FE6">
        <w:rPr>
          <w:sz w:val="28"/>
          <w:szCs w:val="28"/>
          <w:lang w:eastAsia="ar-SA"/>
        </w:rPr>
        <w:t>;</w:t>
      </w:r>
    </w:p>
    <w:p w:rsidR="0028343C" w:rsidRPr="00A91FE6" w:rsidRDefault="0028343C" w:rsidP="0028343C">
      <w:pPr>
        <w:autoSpaceDE w:val="0"/>
        <w:autoSpaceDN w:val="0"/>
        <w:adjustRightInd w:val="0"/>
        <w:jc w:val="both"/>
        <w:rPr>
          <w:sz w:val="28"/>
          <w:szCs w:val="28"/>
          <w:lang w:eastAsia="ar-SA"/>
        </w:rPr>
      </w:pPr>
      <w:r w:rsidRPr="00A91FE6">
        <w:rPr>
          <w:sz w:val="28"/>
          <w:szCs w:val="28"/>
          <w:lang w:eastAsia="ar-SA"/>
        </w:rPr>
        <w:t>10.2.7. </w:t>
      </w:r>
      <w:r w:rsidR="00A91FE6" w:rsidRPr="00E91B2C">
        <w:rPr>
          <w:sz w:val="28"/>
          <w:szCs w:val="28"/>
          <w:lang w:eastAsia="ar-SA"/>
        </w:rPr>
        <w:t>наличие в штате организации работников, аттестованных по электробезопасности</w:t>
      </w:r>
      <w:r w:rsidR="00A91FE6">
        <w:rPr>
          <w:sz w:val="28"/>
          <w:szCs w:val="28"/>
          <w:lang w:eastAsia="ar-SA"/>
        </w:rPr>
        <w:t>,</w:t>
      </w:r>
      <w:r w:rsidR="00A91FE6" w:rsidRPr="00E91B2C">
        <w:rPr>
          <w:sz w:val="28"/>
          <w:szCs w:val="28"/>
          <w:lang w:eastAsia="ar-SA"/>
        </w:rPr>
        <w:t xml:space="preserve"> не ниже 2 группы</w:t>
      </w:r>
      <w:r w:rsidR="00A91FE6">
        <w:rPr>
          <w:sz w:val="28"/>
          <w:szCs w:val="28"/>
          <w:lang w:eastAsia="ar-SA"/>
        </w:rPr>
        <w:t xml:space="preserve"> </w:t>
      </w:r>
      <w:r w:rsidR="00A91FE6" w:rsidRPr="00A91FE6">
        <w:rPr>
          <w:sz w:val="28"/>
          <w:szCs w:val="28"/>
          <w:lang w:eastAsia="ar-SA"/>
        </w:rPr>
        <w:t>(не менее одного)</w:t>
      </w:r>
      <w:r w:rsidRPr="00A91FE6">
        <w:rPr>
          <w:sz w:val="28"/>
          <w:szCs w:val="28"/>
          <w:lang w:eastAsia="ar-SA"/>
        </w:rPr>
        <w:t xml:space="preserve">; </w:t>
      </w:r>
    </w:p>
    <w:p w:rsidR="00B95394" w:rsidRPr="0073262F" w:rsidRDefault="0028343C" w:rsidP="0028343C">
      <w:pPr>
        <w:autoSpaceDE w:val="0"/>
        <w:autoSpaceDN w:val="0"/>
        <w:adjustRightInd w:val="0"/>
        <w:jc w:val="both"/>
        <w:rPr>
          <w:sz w:val="28"/>
          <w:szCs w:val="28"/>
          <w:lang w:eastAsia="ar-SA"/>
        </w:rPr>
      </w:pPr>
      <w:r w:rsidRPr="00A91FE6">
        <w:rPr>
          <w:sz w:val="28"/>
          <w:szCs w:val="28"/>
          <w:lang w:eastAsia="ar-SA"/>
        </w:rPr>
        <w:t>10.2.8. </w:t>
      </w:r>
      <w:r w:rsidR="00A91FE6" w:rsidRPr="00E91B2C">
        <w:rPr>
          <w:sz w:val="28"/>
          <w:szCs w:val="28"/>
          <w:lang w:eastAsia="ar-SA"/>
        </w:rPr>
        <w:t>наличие в штате организации работников, прошедших проверку знаний Правил по охране труда при работе на высоте</w:t>
      </w:r>
      <w:r w:rsidR="00A91FE6">
        <w:rPr>
          <w:sz w:val="28"/>
          <w:szCs w:val="28"/>
          <w:lang w:eastAsia="ar-SA"/>
        </w:rPr>
        <w:t xml:space="preserve"> </w:t>
      </w:r>
      <w:r w:rsidR="00A91FE6" w:rsidRPr="00A91FE6">
        <w:rPr>
          <w:sz w:val="28"/>
          <w:szCs w:val="28"/>
          <w:lang w:eastAsia="ar-SA"/>
        </w:rPr>
        <w:t>(не менее одного)</w:t>
      </w:r>
      <w:r w:rsidRPr="00A91FE6">
        <w:rPr>
          <w:sz w:val="28"/>
          <w:szCs w:val="28"/>
          <w:lang w:eastAsia="ar-SA"/>
        </w:rPr>
        <w:t>;</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29670E">
        <w:rPr>
          <w:sz w:val="28"/>
          <w:szCs w:val="28"/>
        </w:rPr>
        <w:t>8</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.1. 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.2.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99248D" w:rsidP="00A91FE6">
      <w:pPr>
        <w:autoSpaceDE w:val="0"/>
        <w:autoSpaceDN w:val="0"/>
        <w:adjustRightInd w:val="0"/>
        <w:jc w:val="both"/>
        <w:rPr>
          <w:sz w:val="28"/>
          <w:szCs w:val="28"/>
        </w:rPr>
      </w:pPr>
      <w:r w:rsidRPr="0073262F">
        <w:rPr>
          <w:sz w:val="28"/>
          <w:szCs w:val="28"/>
        </w:rPr>
        <w:t xml:space="preserve">2)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sidR="00A91FE6">
        <w:rPr>
          <w:sz w:val="28"/>
          <w:szCs w:val="28"/>
        </w:rPr>
        <w:t>2</w:t>
      </w:r>
      <w:r w:rsidR="00316BCB" w:rsidRPr="00201A57">
        <w:rPr>
          <w:sz w:val="28"/>
          <w:szCs w:val="28"/>
        </w:rPr>
        <w:t>);</w:t>
      </w:r>
    </w:p>
    <w:p w:rsidR="0098530A" w:rsidRPr="00636335" w:rsidRDefault="00A91FE6" w:rsidP="0098530A">
      <w:pPr>
        <w:autoSpaceDE w:val="0"/>
        <w:autoSpaceDN w:val="0"/>
        <w:adjustRightInd w:val="0"/>
        <w:jc w:val="both"/>
        <w:rPr>
          <w:sz w:val="28"/>
          <w:szCs w:val="28"/>
        </w:rPr>
      </w:pPr>
      <w:r w:rsidRPr="00F87F3D">
        <w:rPr>
          <w:sz w:val="28"/>
          <w:szCs w:val="28"/>
        </w:rPr>
        <w:t>3</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F87F3D" w:rsidRPr="00A91FE6">
        <w:rPr>
          <w:sz w:val="28"/>
          <w:szCs w:val="28"/>
        </w:rPr>
        <w:t>сроки предоставления гарантии качества</w:t>
      </w:r>
      <w:r w:rsidR="00F87F3D" w:rsidRPr="00416DEE">
        <w:rPr>
          <w:sz w:val="28"/>
          <w:szCs w:val="28"/>
        </w:rPr>
        <w:t xml:space="preserve"> товара, работ, услуг</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rsidR="00706E92" w:rsidRPr="00363CD1" w:rsidRDefault="00A91FE6" w:rsidP="00870A30">
      <w:pPr>
        <w:autoSpaceDE w:val="0"/>
        <w:autoSpaceDN w:val="0"/>
        <w:adjustRightInd w:val="0"/>
        <w:jc w:val="both"/>
        <w:rPr>
          <w:color w:val="000000"/>
          <w:sz w:val="28"/>
          <w:szCs w:val="28"/>
        </w:rPr>
      </w:pPr>
      <w:r>
        <w:rPr>
          <w:sz w:val="28"/>
          <w:szCs w:val="28"/>
        </w:rPr>
        <w:t>4</w:t>
      </w:r>
      <w:r w:rsidR="00870A30" w:rsidRPr="00363CD1">
        <w:rPr>
          <w:sz w:val="28"/>
          <w:szCs w:val="28"/>
        </w:rPr>
        <w:t xml:space="preserve">)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3</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A91FE6" w:rsidP="00870A30">
      <w:pPr>
        <w:autoSpaceDE w:val="0"/>
        <w:autoSpaceDN w:val="0"/>
        <w:adjustRightInd w:val="0"/>
        <w:jc w:val="both"/>
        <w:rPr>
          <w:sz w:val="28"/>
          <w:szCs w:val="28"/>
        </w:rPr>
      </w:pPr>
      <w:r>
        <w:rPr>
          <w:color w:val="000000"/>
          <w:sz w:val="28"/>
          <w:szCs w:val="28"/>
        </w:rPr>
        <w:lastRenderedPageBreak/>
        <w:t>5</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A91FE6" w:rsidP="000F7205">
      <w:pPr>
        <w:pStyle w:val="a5"/>
        <w:ind w:firstLine="0"/>
        <w:rPr>
          <w:sz w:val="28"/>
          <w:szCs w:val="28"/>
        </w:rPr>
      </w:pPr>
      <w:r>
        <w:rPr>
          <w:sz w:val="28"/>
          <w:szCs w:val="28"/>
        </w:rPr>
        <w:t>5</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A91FE6" w:rsidP="000F7205">
      <w:pPr>
        <w:pStyle w:val="a5"/>
        <w:ind w:firstLine="0"/>
        <w:rPr>
          <w:sz w:val="28"/>
          <w:szCs w:val="28"/>
        </w:rPr>
      </w:pPr>
      <w:r>
        <w:rPr>
          <w:sz w:val="28"/>
          <w:szCs w:val="28"/>
        </w:rPr>
        <w:t>5</w:t>
      </w:r>
      <w:r w:rsidR="000F7205">
        <w:rPr>
          <w:sz w:val="28"/>
          <w:szCs w:val="28"/>
        </w:rPr>
        <w:t>.2.)</w:t>
      </w:r>
      <w:r w:rsidR="00252452">
        <w:rPr>
          <w:sz w:val="28"/>
          <w:szCs w:val="28"/>
        </w:rPr>
        <w:t xml:space="preserve">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A91FE6" w:rsidP="000F7205">
      <w:pPr>
        <w:pStyle w:val="a5"/>
        <w:ind w:firstLine="0"/>
        <w:rPr>
          <w:sz w:val="28"/>
          <w:szCs w:val="28"/>
        </w:rPr>
      </w:pPr>
      <w:r>
        <w:rPr>
          <w:sz w:val="28"/>
          <w:szCs w:val="28"/>
        </w:rPr>
        <w:t>5.3</w:t>
      </w:r>
      <w:r w:rsidR="000F7205">
        <w:rPr>
          <w:sz w:val="28"/>
          <w:szCs w:val="28"/>
        </w:rPr>
        <w:t>.)</w:t>
      </w:r>
      <w:r w:rsidR="00CD7DAB">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A91FE6" w:rsidP="000F7205">
      <w:pPr>
        <w:pStyle w:val="a5"/>
        <w:ind w:firstLine="0"/>
        <w:rPr>
          <w:sz w:val="28"/>
          <w:szCs w:val="28"/>
        </w:rPr>
      </w:pPr>
      <w:r>
        <w:rPr>
          <w:sz w:val="28"/>
          <w:szCs w:val="28"/>
        </w:rPr>
        <w:t>5</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A91FE6" w:rsidP="00537D68">
      <w:pPr>
        <w:autoSpaceDE w:val="0"/>
        <w:autoSpaceDN w:val="0"/>
        <w:adjustRightInd w:val="0"/>
        <w:jc w:val="both"/>
        <w:rPr>
          <w:sz w:val="28"/>
          <w:szCs w:val="28"/>
        </w:rPr>
      </w:pPr>
      <w:r>
        <w:rPr>
          <w:sz w:val="28"/>
          <w:szCs w:val="28"/>
        </w:rPr>
        <w:t>6</w:t>
      </w:r>
      <w:r w:rsidR="00537D68" w:rsidRPr="00A91FE6">
        <w:rPr>
          <w:sz w:val="28"/>
          <w:szCs w:val="28"/>
        </w:rPr>
        <w:t xml:space="preserve">) Сведения об опыте </w:t>
      </w:r>
      <w:r w:rsidR="00A25EE7" w:rsidRPr="00A91FE6">
        <w:rPr>
          <w:sz w:val="28"/>
          <w:szCs w:val="28"/>
        </w:rPr>
        <w:t xml:space="preserve">успешного </w:t>
      </w:r>
      <w:r w:rsidR="003410FB" w:rsidRPr="00A91FE6">
        <w:rPr>
          <w:sz w:val="28"/>
          <w:szCs w:val="28"/>
        </w:rPr>
        <w:t xml:space="preserve">выполнения (без применения штрафных санкций, неустоек, пеней) </w:t>
      </w:r>
      <w:r w:rsidR="00CD7DAB" w:rsidRPr="00A91FE6">
        <w:rPr>
          <w:sz w:val="28"/>
          <w:szCs w:val="28"/>
        </w:rPr>
        <w:t xml:space="preserve">участником </w:t>
      </w:r>
      <w:r w:rsidR="003410FB" w:rsidRPr="00A91FE6">
        <w:rPr>
          <w:sz w:val="28"/>
          <w:szCs w:val="28"/>
        </w:rPr>
        <w:t>договор</w:t>
      </w:r>
      <w:r w:rsidR="007E4014" w:rsidRPr="00A91FE6">
        <w:rPr>
          <w:sz w:val="28"/>
          <w:szCs w:val="28"/>
        </w:rPr>
        <w:t>ов (не менее одного)</w:t>
      </w:r>
      <w:r w:rsidR="003410FB" w:rsidRPr="00A91FE6">
        <w:rPr>
          <w:sz w:val="28"/>
          <w:szCs w:val="28"/>
        </w:rPr>
        <w:t xml:space="preserve">, </w:t>
      </w:r>
      <w:r w:rsidR="00537D68" w:rsidRPr="00A91FE6">
        <w:rPr>
          <w:sz w:val="28"/>
          <w:szCs w:val="28"/>
        </w:rPr>
        <w:t>аналогичн</w:t>
      </w:r>
      <w:r w:rsidR="007E4014" w:rsidRPr="00A91FE6">
        <w:rPr>
          <w:sz w:val="28"/>
          <w:szCs w:val="28"/>
        </w:rPr>
        <w:t>ого</w:t>
      </w:r>
      <w:r w:rsidR="00537D68" w:rsidRPr="00A91FE6">
        <w:rPr>
          <w:sz w:val="28"/>
          <w:szCs w:val="28"/>
        </w:rPr>
        <w:t xml:space="preserve"> предмету </w:t>
      </w:r>
      <w:r w:rsidR="00A25EE7" w:rsidRPr="00A91FE6">
        <w:rPr>
          <w:sz w:val="28"/>
          <w:szCs w:val="28"/>
        </w:rPr>
        <w:t>запроса предложений</w:t>
      </w:r>
      <w:r w:rsidR="00CD7DAB" w:rsidRPr="00A91FE6">
        <w:rPr>
          <w:sz w:val="28"/>
          <w:szCs w:val="28"/>
        </w:rPr>
        <w:t>,</w:t>
      </w:r>
      <w:r w:rsidR="00B05597" w:rsidRPr="00A91FE6">
        <w:rPr>
          <w:b/>
          <w:i/>
        </w:rPr>
        <w:t xml:space="preserve"> </w:t>
      </w:r>
      <w:r w:rsidR="00B05597" w:rsidRPr="00A91FE6">
        <w:rPr>
          <w:sz w:val="28"/>
          <w:szCs w:val="28"/>
        </w:rPr>
        <w:t>на объектах г. Москвы и Московской области</w:t>
      </w:r>
      <w:r w:rsidR="00142965" w:rsidRPr="00A91FE6">
        <w:rPr>
          <w:sz w:val="28"/>
          <w:szCs w:val="28"/>
        </w:rPr>
        <w:t>,</w:t>
      </w:r>
      <w:r w:rsidR="007A5955" w:rsidRPr="00A91FE6">
        <w:rPr>
          <w:sz w:val="28"/>
          <w:szCs w:val="28"/>
        </w:rPr>
        <w:t xml:space="preserve"> </w:t>
      </w:r>
      <w:r w:rsidR="00537D68" w:rsidRPr="00A91FE6">
        <w:rPr>
          <w:sz w:val="28"/>
          <w:szCs w:val="28"/>
        </w:rPr>
        <w:t xml:space="preserve">за </w:t>
      </w:r>
      <w:r w:rsidR="00A25EE7" w:rsidRPr="00A91FE6">
        <w:rPr>
          <w:sz w:val="28"/>
          <w:szCs w:val="28"/>
        </w:rPr>
        <w:t xml:space="preserve">последние </w:t>
      </w:r>
      <w:r w:rsidR="003410FB" w:rsidRPr="00A91FE6">
        <w:rPr>
          <w:sz w:val="28"/>
          <w:szCs w:val="28"/>
        </w:rPr>
        <w:t>3</w:t>
      </w:r>
      <w:r w:rsidR="00CD7DAB" w:rsidRPr="00A91FE6">
        <w:rPr>
          <w:sz w:val="28"/>
          <w:szCs w:val="28"/>
        </w:rPr>
        <w:t xml:space="preserve"> </w:t>
      </w:r>
      <w:r w:rsidR="005B6ABF" w:rsidRPr="00A91FE6">
        <w:rPr>
          <w:sz w:val="28"/>
          <w:szCs w:val="28"/>
        </w:rPr>
        <w:t>года</w:t>
      </w:r>
      <w:r w:rsidR="003410FB" w:rsidRPr="00A91FE6">
        <w:rPr>
          <w:sz w:val="28"/>
          <w:szCs w:val="28"/>
        </w:rPr>
        <w:t xml:space="preserve"> на сумму </w:t>
      </w:r>
      <w:r w:rsidR="00B05597" w:rsidRPr="00A91FE6">
        <w:rPr>
          <w:sz w:val="28"/>
          <w:szCs w:val="28"/>
        </w:rPr>
        <w:t xml:space="preserve">не менее </w:t>
      </w:r>
      <w:r w:rsidR="00CD7DAB" w:rsidRPr="00A91FE6">
        <w:rPr>
          <w:sz w:val="28"/>
          <w:szCs w:val="28"/>
        </w:rPr>
        <w:t>3</w:t>
      </w:r>
      <w:r w:rsidR="00B05597" w:rsidRPr="00A91FE6">
        <w:rPr>
          <w:sz w:val="28"/>
          <w:szCs w:val="28"/>
        </w:rPr>
        <w:t xml:space="preserve">0% начальной (максимальной) цены </w:t>
      </w:r>
      <w:r w:rsidR="00CD7DAB" w:rsidRPr="00A91FE6">
        <w:rPr>
          <w:sz w:val="28"/>
          <w:szCs w:val="28"/>
        </w:rPr>
        <w:t>договора</w:t>
      </w:r>
      <w:r w:rsidR="00B05597" w:rsidRPr="00A91FE6">
        <w:rPr>
          <w:sz w:val="28"/>
          <w:szCs w:val="28"/>
        </w:rPr>
        <w:t xml:space="preserve"> </w:t>
      </w:r>
      <w:r w:rsidR="003410FB" w:rsidRPr="00A91FE6">
        <w:rPr>
          <w:sz w:val="28"/>
          <w:szCs w:val="28"/>
        </w:rPr>
        <w:t>каждый договор,</w:t>
      </w:r>
      <w:r w:rsidR="00537D68" w:rsidRPr="00A91FE6">
        <w:rPr>
          <w:sz w:val="28"/>
          <w:szCs w:val="28"/>
        </w:rPr>
        <w:t xml:space="preserve"> по форме №</w:t>
      </w:r>
      <w:r w:rsidR="002B61A8" w:rsidRPr="00A91FE6">
        <w:rPr>
          <w:sz w:val="28"/>
          <w:szCs w:val="28"/>
        </w:rPr>
        <w:t xml:space="preserve"> </w:t>
      </w:r>
      <w:r>
        <w:rPr>
          <w:sz w:val="28"/>
          <w:szCs w:val="28"/>
        </w:rPr>
        <w:t>4</w:t>
      </w:r>
      <w:r w:rsidR="00537D68" w:rsidRPr="00A91FE6">
        <w:rPr>
          <w:sz w:val="28"/>
          <w:szCs w:val="28"/>
        </w:rPr>
        <w:t xml:space="preserve"> (оригинал) с обязательным указанием контактной информации заказчика и приложением </w:t>
      </w:r>
      <w:r w:rsidR="00A25EE7" w:rsidRPr="00A91FE6">
        <w:rPr>
          <w:sz w:val="28"/>
          <w:szCs w:val="28"/>
        </w:rPr>
        <w:t xml:space="preserve">подтверждающих документов </w:t>
      </w:r>
      <w:r w:rsidR="00702FDA" w:rsidRPr="00A91FE6">
        <w:rPr>
          <w:sz w:val="28"/>
          <w:szCs w:val="28"/>
        </w:rPr>
        <w:t>(</w:t>
      </w:r>
      <w:r w:rsidR="00537D68" w:rsidRPr="00A91FE6">
        <w:rPr>
          <w:sz w:val="28"/>
          <w:szCs w:val="28"/>
        </w:rPr>
        <w:t>копии договор</w:t>
      </w:r>
      <w:r w:rsidR="00702FDA" w:rsidRPr="00A91FE6">
        <w:rPr>
          <w:sz w:val="28"/>
          <w:szCs w:val="28"/>
        </w:rPr>
        <w:t>ов,</w:t>
      </w:r>
      <w:r w:rsidR="00537D68" w:rsidRPr="00A91FE6">
        <w:rPr>
          <w:sz w:val="28"/>
          <w:szCs w:val="28"/>
        </w:rPr>
        <w:t xml:space="preserve"> актов </w:t>
      </w:r>
      <w:r w:rsidR="00702FDA" w:rsidRPr="00A91FE6">
        <w:rPr>
          <w:sz w:val="28"/>
          <w:szCs w:val="28"/>
        </w:rPr>
        <w:t xml:space="preserve">приемки </w:t>
      </w:r>
      <w:r w:rsidR="00537D68" w:rsidRPr="00A91FE6">
        <w:rPr>
          <w:sz w:val="28"/>
          <w:szCs w:val="28"/>
        </w:rPr>
        <w:t>выполненных работ</w:t>
      </w:r>
      <w:r w:rsidR="007C3CA5" w:rsidRPr="00A91FE6">
        <w:rPr>
          <w:sz w:val="28"/>
          <w:szCs w:val="28"/>
        </w:rPr>
        <w:t xml:space="preserve"> по формам №№ КС-2, КС-3)</w:t>
      </w:r>
      <w:r w:rsidR="00537D68" w:rsidRPr="00A91FE6">
        <w:rPr>
          <w:sz w:val="28"/>
          <w:szCs w:val="28"/>
        </w:rPr>
        <w:t>.</w:t>
      </w:r>
    </w:p>
    <w:p w:rsidR="00533738" w:rsidRDefault="00A91FE6" w:rsidP="00706E92">
      <w:pPr>
        <w:pStyle w:val="a5"/>
        <w:ind w:firstLine="0"/>
        <w:rPr>
          <w:sz w:val="28"/>
          <w:szCs w:val="28"/>
        </w:rPr>
      </w:pPr>
      <w:r>
        <w:rPr>
          <w:sz w:val="28"/>
          <w:szCs w:val="28"/>
        </w:rPr>
        <w:t>7</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4C182E" w:rsidP="003B4683">
      <w:pPr>
        <w:pStyle w:val="a5"/>
        <w:ind w:firstLine="284"/>
        <w:rPr>
          <w:color w:val="000000"/>
          <w:sz w:val="28"/>
          <w:szCs w:val="28"/>
        </w:rPr>
      </w:pPr>
      <w:r w:rsidRPr="00C20C75">
        <w:rPr>
          <w:color w:val="000000"/>
          <w:sz w:val="28"/>
          <w:szCs w:val="28"/>
        </w:rPr>
        <w:t>- Сведения из Единого реестра СМ</w:t>
      </w:r>
      <w:r w:rsidR="005B4ABC">
        <w:rPr>
          <w:color w:val="000000"/>
          <w:sz w:val="28"/>
          <w:szCs w:val="28"/>
        </w:rPr>
        <w:t>и</w:t>
      </w:r>
      <w:r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Декларация о соответствии СМ</w:t>
      </w:r>
      <w:r w:rsidR="005B4ABC" w:rsidRPr="005B4ABC">
        <w:rPr>
          <w:sz w:val="28"/>
          <w:szCs w:val="28"/>
        </w:rPr>
        <w:t>и</w:t>
      </w:r>
      <w:r w:rsidRPr="005B4ABC">
        <w:rPr>
          <w:sz w:val="28"/>
          <w:szCs w:val="28"/>
        </w:rPr>
        <w:t>СП (оригинал) по форме №</w:t>
      </w:r>
      <w:r w:rsidR="0015467E">
        <w:rPr>
          <w:sz w:val="28"/>
          <w:szCs w:val="28"/>
        </w:rPr>
        <w:t xml:space="preserve"> </w:t>
      </w:r>
      <w:r w:rsidR="00A91FE6">
        <w:rPr>
          <w:sz w:val="28"/>
          <w:szCs w:val="28"/>
        </w:rPr>
        <w:t>5</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Pr="005B4ABC">
        <w:rPr>
          <w:color w:val="000000"/>
          <w:sz w:val="28"/>
          <w:szCs w:val="28"/>
        </w:rPr>
        <w:t>.</w:t>
      </w:r>
    </w:p>
    <w:p w:rsidR="00C2084A" w:rsidRDefault="00A91FE6" w:rsidP="00CF78FA">
      <w:pPr>
        <w:pStyle w:val="a5"/>
        <w:ind w:firstLine="0"/>
        <w:rPr>
          <w:color w:val="000000"/>
          <w:sz w:val="28"/>
          <w:szCs w:val="28"/>
        </w:rPr>
      </w:pPr>
      <w:r>
        <w:rPr>
          <w:color w:val="000000"/>
          <w:sz w:val="28"/>
          <w:szCs w:val="28"/>
        </w:rPr>
        <w:t>8</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28343C" w:rsidRDefault="00A91FE6" w:rsidP="00A91FE6">
      <w:pPr>
        <w:pStyle w:val="a5"/>
        <w:ind w:firstLine="0"/>
        <w:rPr>
          <w:color w:val="000000"/>
          <w:sz w:val="28"/>
          <w:szCs w:val="28"/>
        </w:rPr>
      </w:pPr>
      <w:r>
        <w:rPr>
          <w:color w:val="000000"/>
          <w:sz w:val="28"/>
          <w:szCs w:val="28"/>
        </w:rPr>
        <w:t>9</w:t>
      </w:r>
      <w:r w:rsidR="005E6DC3" w:rsidRPr="00A91FE6">
        <w:rPr>
          <w:color w:val="000000"/>
          <w:sz w:val="28"/>
          <w:szCs w:val="28"/>
        </w:rPr>
        <w:t xml:space="preserve">) </w:t>
      </w:r>
      <w:r w:rsidRPr="00A91FE6">
        <w:rPr>
          <w:color w:val="000000"/>
          <w:sz w:val="28"/>
          <w:szCs w:val="28"/>
        </w:rPr>
        <w:t>Копии</w:t>
      </w:r>
      <w:r>
        <w:rPr>
          <w:color w:val="000000"/>
          <w:sz w:val="28"/>
          <w:szCs w:val="28"/>
        </w:rPr>
        <w:t xml:space="preserve"> </w:t>
      </w:r>
      <w:r w:rsidRPr="005E6DC3">
        <w:rPr>
          <w:color w:val="000000"/>
          <w:sz w:val="28"/>
          <w:szCs w:val="28"/>
        </w:rPr>
        <w:t>документ</w:t>
      </w:r>
      <w:r>
        <w:rPr>
          <w:color w:val="000000"/>
          <w:sz w:val="28"/>
          <w:szCs w:val="28"/>
        </w:rPr>
        <w:t>ов,</w:t>
      </w:r>
      <w:r w:rsidRPr="005E6DC3">
        <w:rPr>
          <w:color w:val="000000"/>
          <w:sz w:val="28"/>
          <w:szCs w:val="28"/>
        </w:rPr>
        <w:t xml:space="preserve"> подтверждающи</w:t>
      </w:r>
      <w:r>
        <w:rPr>
          <w:color w:val="000000"/>
          <w:sz w:val="28"/>
          <w:szCs w:val="28"/>
        </w:rPr>
        <w:t>х</w:t>
      </w:r>
      <w:r w:rsidRPr="005E6DC3">
        <w:rPr>
          <w:color w:val="000000"/>
          <w:sz w:val="28"/>
          <w:szCs w:val="28"/>
        </w:rPr>
        <w:t xml:space="preserve"> квалификацию персонала по электробезопасности</w:t>
      </w:r>
      <w:r>
        <w:rPr>
          <w:color w:val="000000"/>
          <w:sz w:val="28"/>
          <w:szCs w:val="28"/>
        </w:rPr>
        <w:t xml:space="preserve">, </w:t>
      </w:r>
      <w:r w:rsidRPr="00E91B2C">
        <w:rPr>
          <w:sz w:val="28"/>
          <w:szCs w:val="28"/>
        </w:rPr>
        <w:t>не ниже 2 группы</w:t>
      </w:r>
      <w:r w:rsidRPr="005E6DC3">
        <w:rPr>
          <w:color w:val="000000"/>
          <w:sz w:val="28"/>
          <w:szCs w:val="28"/>
        </w:rPr>
        <w:t xml:space="preserve"> (копии удостоверений)</w:t>
      </w:r>
      <w:r>
        <w:rPr>
          <w:color w:val="000000"/>
          <w:sz w:val="28"/>
          <w:szCs w:val="28"/>
        </w:rPr>
        <w:t>.</w:t>
      </w:r>
    </w:p>
    <w:p w:rsidR="00A91FE6" w:rsidRPr="0016751A" w:rsidRDefault="00A91FE6" w:rsidP="00A91FE6">
      <w:pPr>
        <w:pStyle w:val="a5"/>
        <w:ind w:firstLine="0"/>
        <w:rPr>
          <w:sz w:val="28"/>
          <w:szCs w:val="28"/>
          <w:highlight w:val="yellow"/>
        </w:rPr>
      </w:pPr>
      <w:r>
        <w:rPr>
          <w:color w:val="000000"/>
          <w:sz w:val="28"/>
          <w:szCs w:val="28"/>
        </w:rPr>
        <w:t xml:space="preserve">10) Копии </w:t>
      </w:r>
      <w:r w:rsidRPr="00B95394">
        <w:rPr>
          <w:color w:val="000000"/>
          <w:sz w:val="28"/>
          <w:szCs w:val="28"/>
        </w:rPr>
        <w:t>документ</w:t>
      </w:r>
      <w:r>
        <w:rPr>
          <w:color w:val="000000"/>
          <w:sz w:val="28"/>
          <w:szCs w:val="28"/>
        </w:rPr>
        <w:t>ов,</w:t>
      </w:r>
      <w:r w:rsidRPr="00B95394">
        <w:rPr>
          <w:color w:val="000000"/>
          <w:sz w:val="28"/>
          <w:szCs w:val="28"/>
        </w:rPr>
        <w:t xml:space="preserve"> подтверждающи</w:t>
      </w:r>
      <w:r>
        <w:rPr>
          <w:color w:val="000000"/>
          <w:sz w:val="28"/>
          <w:szCs w:val="28"/>
        </w:rPr>
        <w:t>х</w:t>
      </w:r>
      <w:r w:rsidRPr="00B95394">
        <w:rPr>
          <w:color w:val="000000"/>
          <w:sz w:val="28"/>
          <w:szCs w:val="28"/>
        </w:rPr>
        <w:t xml:space="preserve"> квалификацию персонала по промышленному альпинизму (проверка знаний Правил по охране труда при работе на высоте)</w:t>
      </w:r>
      <w:r>
        <w:rPr>
          <w:color w:val="000000"/>
          <w:sz w:val="28"/>
          <w:szCs w:val="28"/>
        </w:rPr>
        <w:t>.</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lastRenderedPageBreak/>
        <w:t>11</w:t>
      </w:r>
      <w:r w:rsidR="00D8355A" w:rsidRPr="0090476E">
        <w:rPr>
          <w:sz w:val="28"/>
          <w:szCs w:val="28"/>
        </w:rPr>
        <w:t>.3.Участник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DF1D2D" w:rsidRPr="00DF1D2D">
        <w:rPr>
          <w:sz w:val="28"/>
          <w:szCs w:val="28"/>
        </w:rPr>
        <w:t xml:space="preserve"> 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Default="00184A81" w:rsidP="00DF1D2D">
      <w:pPr>
        <w:jc w:val="both"/>
        <w:rPr>
          <w:sz w:val="28"/>
          <w:szCs w:val="28"/>
        </w:rPr>
      </w:pPr>
      <w:r>
        <w:rPr>
          <w:sz w:val="28"/>
          <w:szCs w:val="28"/>
        </w:rPr>
        <w:t>4) Наименование и почтовый адрес участника</w:t>
      </w:r>
      <w:r w:rsidR="00DF1D2D">
        <w:rPr>
          <w:sz w:val="28"/>
          <w:szCs w:val="28"/>
        </w:rPr>
        <w:t>.</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Документы, входящие в состав заявки на участие в запросе предложений, и подаваемые организатору, должны быть сформированы в папку-файл, или сшиты, или оформлены и упорядочены иным образом.</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несоблюдения претендентом требований настоящего пункта, организатор не несет ответственности за целостность и сохранность документов, входящих в состав заявки на участие в запросе предложений.</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организатор вправе отклонить заявку на участие в запросе предложений. </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 xml:space="preserve">. 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3F2302">
        <w:rPr>
          <w:sz w:val="28"/>
          <w:szCs w:val="28"/>
        </w:rPr>
        <w:t>19</w:t>
      </w:r>
      <w:r w:rsidR="00C74D7B">
        <w:rPr>
          <w:sz w:val="28"/>
          <w:szCs w:val="28"/>
        </w:rPr>
        <w:t>»</w:t>
      </w:r>
      <w:r w:rsidR="009B6E9B">
        <w:rPr>
          <w:sz w:val="28"/>
          <w:szCs w:val="28"/>
        </w:rPr>
        <w:t xml:space="preserve"> </w:t>
      </w:r>
      <w:r w:rsidR="0016751A">
        <w:rPr>
          <w:sz w:val="28"/>
          <w:szCs w:val="28"/>
        </w:rPr>
        <w:t>марта</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3F2302">
        <w:rPr>
          <w:sz w:val="28"/>
          <w:szCs w:val="28"/>
        </w:rPr>
        <w:t>23</w:t>
      </w:r>
      <w:r w:rsidR="0016751A">
        <w:rPr>
          <w:sz w:val="28"/>
          <w:szCs w:val="28"/>
        </w:rPr>
        <w:t>» марта</w:t>
      </w:r>
      <w:r w:rsidR="0016751A" w:rsidRPr="00675B3F">
        <w:rPr>
          <w:sz w:val="26"/>
          <w:szCs w:val="26"/>
        </w:rPr>
        <w:t xml:space="preserve">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3F2302">
        <w:rPr>
          <w:sz w:val="28"/>
          <w:szCs w:val="28"/>
        </w:rPr>
        <w:t>23</w:t>
      </w:r>
      <w:r w:rsidR="0016751A">
        <w:rPr>
          <w:sz w:val="28"/>
          <w:szCs w:val="28"/>
        </w:rPr>
        <w:t>» марта</w:t>
      </w:r>
      <w:r w:rsidR="0016751A"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 xml:space="preserve">.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 xml:space="preserve">. 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 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.3. Изменения предложения должны быть подготовлены в письменной форме, запечатаны в отдельный конверт, маркированный в соответствии с </w:t>
      </w:r>
      <w:r w:rsidR="00865EA1">
        <w:rPr>
          <w:sz w:val="28"/>
          <w:szCs w:val="28"/>
        </w:rPr>
        <w:lastRenderedPageBreak/>
        <w:t xml:space="preserve">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 xml:space="preserve">. 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.2.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 xml:space="preserve">.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3F2302">
        <w:rPr>
          <w:sz w:val="28"/>
          <w:szCs w:val="28"/>
        </w:rPr>
        <w:t>26</w:t>
      </w:r>
      <w:bookmarkStart w:id="1" w:name="_GoBack"/>
      <w:bookmarkEnd w:id="1"/>
      <w:r w:rsidR="0016751A">
        <w:rPr>
          <w:sz w:val="28"/>
          <w:szCs w:val="28"/>
        </w:rPr>
        <w:t>» марта</w:t>
      </w:r>
      <w:r w:rsidR="0016751A"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 xml:space="preserve">. 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lastRenderedPageBreak/>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 xml:space="preserve">.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w:t>
      </w:r>
      <w:r w:rsidR="00A86A0D" w:rsidRPr="00C20C75">
        <w:rPr>
          <w:color w:val="000000"/>
          <w:sz w:val="28"/>
          <w:szCs w:val="28"/>
        </w:rPr>
        <w:lastRenderedPageBreak/>
        <w:t>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AC3DA0" w:rsidRPr="0073262F">
        <w:rPr>
          <w:sz w:val="28"/>
          <w:szCs w:val="28"/>
        </w:rPr>
        <w:t>Критерии оценки заявок</w:t>
      </w:r>
    </w:p>
    <w:p w:rsidR="00495852" w:rsidRPr="00A91FE6"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750170" w:rsidRPr="00A91FE6">
        <w:rPr>
          <w:sz w:val="28"/>
          <w:szCs w:val="28"/>
        </w:rPr>
        <w:t>0</w:t>
      </w:r>
      <w:r w:rsidR="00A91FE6" w:rsidRPr="00A91FE6">
        <w:rPr>
          <w:sz w:val="28"/>
          <w:szCs w:val="28"/>
        </w:rPr>
        <w:t>,4</w:t>
      </w:r>
      <w:r w:rsidR="00D05E58" w:rsidRPr="00A91FE6">
        <w:rPr>
          <w:sz w:val="28"/>
          <w:szCs w:val="28"/>
        </w:rPr>
        <w:t>%</w:t>
      </w:r>
      <w:r w:rsidR="00DE766B" w:rsidRPr="00A91FE6">
        <w:rPr>
          <w:sz w:val="28"/>
          <w:szCs w:val="28"/>
        </w:rPr>
        <w:t xml:space="preserve"> (коэффициент значимости 0,</w:t>
      </w:r>
      <w:r w:rsidR="00A91FE6" w:rsidRPr="00A91FE6">
        <w:rPr>
          <w:sz w:val="28"/>
          <w:szCs w:val="28"/>
        </w:rPr>
        <w:t>4</w:t>
      </w:r>
      <w:r w:rsidR="00DE766B" w:rsidRPr="00A91FE6">
        <w:rPr>
          <w:sz w:val="28"/>
          <w:szCs w:val="28"/>
        </w:rPr>
        <w:t>)</w:t>
      </w:r>
      <w:r w:rsidRPr="00A91FE6">
        <w:rPr>
          <w:sz w:val="28"/>
          <w:szCs w:val="28"/>
        </w:rPr>
        <w:t>;</w:t>
      </w:r>
    </w:p>
    <w:p w:rsidR="00DE766B" w:rsidRPr="00A91FE6" w:rsidRDefault="00F55242" w:rsidP="00B82FB3">
      <w:pPr>
        <w:autoSpaceDE w:val="0"/>
        <w:autoSpaceDN w:val="0"/>
        <w:adjustRightInd w:val="0"/>
        <w:jc w:val="both"/>
        <w:rPr>
          <w:sz w:val="28"/>
          <w:szCs w:val="28"/>
        </w:rPr>
      </w:pPr>
      <w:r w:rsidRPr="00A91FE6">
        <w:rPr>
          <w:sz w:val="28"/>
          <w:szCs w:val="28"/>
        </w:rPr>
        <w:t>-</w:t>
      </w:r>
      <w:r w:rsidR="00E7107D" w:rsidRPr="00A91FE6">
        <w:rPr>
          <w:sz w:val="28"/>
          <w:szCs w:val="28"/>
        </w:rPr>
        <w:t> </w:t>
      </w:r>
      <w:r w:rsidR="00D8135C" w:rsidRPr="00A91FE6">
        <w:rPr>
          <w:color w:val="000000"/>
          <w:sz w:val="28"/>
          <w:szCs w:val="28"/>
        </w:rPr>
        <w:t>квалификация участника закупки и его</w:t>
      </w:r>
      <w:r w:rsidR="00750170" w:rsidRPr="00A91FE6">
        <w:rPr>
          <w:color w:val="000000"/>
          <w:sz w:val="28"/>
          <w:szCs w:val="28"/>
        </w:rPr>
        <w:t xml:space="preserve"> персонала</w:t>
      </w:r>
      <w:r w:rsidR="00D8135C" w:rsidRPr="00A91FE6">
        <w:rPr>
          <w:color w:val="000000"/>
          <w:sz w:val="28"/>
          <w:szCs w:val="28"/>
        </w:rPr>
        <w:t xml:space="preserve"> </w:t>
      </w:r>
      <w:r w:rsidR="00435245" w:rsidRPr="00A91FE6">
        <w:rPr>
          <w:sz w:val="28"/>
          <w:szCs w:val="28"/>
        </w:rPr>
        <w:t xml:space="preserve">– </w:t>
      </w:r>
      <w:r w:rsidR="00A91FE6" w:rsidRPr="00A91FE6">
        <w:rPr>
          <w:sz w:val="28"/>
          <w:szCs w:val="28"/>
        </w:rPr>
        <w:t>4</w:t>
      </w:r>
      <w:r w:rsidR="00750170" w:rsidRPr="00A91FE6">
        <w:rPr>
          <w:sz w:val="28"/>
          <w:szCs w:val="28"/>
        </w:rPr>
        <w:t>0</w:t>
      </w:r>
      <w:r w:rsidR="00435245" w:rsidRPr="00A91FE6">
        <w:rPr>
          <w:sz w:val="28"/>
          <w:szCs w:val="28"/>
        </w:rPr>
        <w:t>% (коэффициент значимости 0,</w:t>
      </w:r>
      <w:r w:rsidR="00A91FE6" w:rsidRPr="00A91FE6">
        <w:rPr>
          <w:sz w:val="28"/>
          <w:szCs w:val="28"/>
        </w:rPr>
        <w:t>4</w:t>
      </w:r>
      <w:r w:rsidR="00435245" w:rsidRPr="00A91FE6">
        <w:rPr>
          <w:sz w:val="28"/>
          <w:szCs w:val="28"/>
        </w:rPr>
        <w:t>)</w:t>
      </w:r>
      <w:r w:rsidRPr="00A91FE6">
        <w:rPr>
          <w:sz w:val="28"/>
          <w:szCs w:val="28"/>
        </w:rPr>
        <w:t>;</w:t>
      </w:r>
    </w:p>
    <w:p w:rsidR="00495852" w:rsidRPr="00A91FE6" w:rsidRDefault="00F55242" w:rsidP="00B82FB3">
      <w:pPr>
        <w:autoSpaceDE w:val="0"/>
        <w:autoSpaceDN w:val="0"/>
        <w:adjustRightInd w:val="0"/>
        <w:jc w:val="both"/>
        <w:rPr>
          <w:sz w:val="28"/>
          <w:szCs w:val="28"/>
        </w:rPr>
      </w:pPr>
      <w:r w:rsidRPr="00A91FE6">
        <w:rPr>
          <w:sz w:val="28"/>
          <w:szCs w:val="28"/>
        </w:rPr>
        <w:t>-</w:t>
      </w:r>
      <w:r w:rsidR="00E7107D" w:rsidRPr="00A91FE6">
        <w:rPr>
          <w:sz w:val="28"/>
          <w:szCs w:val="28"/>
        </w:rPr>
        <w:t> </w:t>
      </w:r>
      <w:r w:rsidR="001F41AF" w:rsidRPr="001F41AF">
        <w:rPr>
          <w:sz w:val="28"/>
          <w:szCs w:val="28"/>
        </w:rPr>
        <w:t>сроки предоставления гарантии качества выполнения работ</w:t>
      </w:r>
      <w:r w:rsidR="00D05E58" w:rsidRPr="00A91FE6">
        <w:rPr>
          <w:sz w:val="28"/>
          <w:szCs w:val="28"/>
        </w:rPr>
        <w:t xml:space="preserve"> – </w:t>
      </w:r>
      <w:r w:rsidR="00750170" w:rsidRPr="00A91FE6">
        <w:rPr>
          <w:sz w:val="28"/>
          <w:szCs w:val="28"/>
        </w:rPr>
        <w:t>2</w:t>
      </w:r>
      <w:r w:rsidR="00D05E58" w:rsidRPr="00A91FE6">
        <w:rPr>
          <w:sz w:val="28"/>
          <w:szCs w:val="28"/>
        </w:rPr>
        <w:t>0%</w:t>
      </w:r>
      <w:r w:rsidR="00416DEE" w:rsidRPr="00A91FE6">
        <w:rPr>
          <w:sz w:val="28"/>
          <w:szCs w:val="28"/>
        </w:rPr>
        <w:t xml:space="preserve"> (коэффициент значимости 0,</w:t>
      </w:r>
      <w:r w:rsidR="00750170" w:rsidRPr="00A91FE6">
        <w:rPr>
          <w:sz w:val="28"/>
          <w:szCs w:val="28"/>
        </w:rPr>
        <w:t>2</w:t>
      </w:r>
      <w:r w:rsidR="00416DEE" w:rsidRPr="00A91FE6">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A91FE6">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A91FE6">
        <w:rPr>
          <w:b/>
          <w:bCs/>
          <w:sz w:val="28"/>
          <w:szCs w:val="28"/>
        </w:rPr>
        <w:t>4</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4A26B1" w:rsidRPr="00416DEE" w:rsidRDefault="004A26B1" w:rsidP="00AC3DA0">
      <w:pPr>
        <w:jc w:val="center"/>
        <w:rPr>
          <w:sz w:val="28"/>
          <w:szCs w:val="28"/>
        </w:rPr>
      </w:pP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lastRenderedPageBreak/>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A91FE6">
        <w:rPr>
          <w:bCs/>
          <w:sz w:val="28"/>
          <w:szCs w:val="28"/>
        </w:rPr>
        <w:t>4</w:t>
      </w:r>
      <w:r w:rsidRPr="00416DEE">
        <w:rPr>
          <w:bCs/>
          <w:sz w:val="28"/>
          <w:szCs w:val="28"/>
        </w:rPr>
        <w:t>)</w:t>
      </w:r>
    </w:p>
    <w:p w:rsidR="004A26B1" w:rsidRPr="00416DEE" w:rsidRDefault="004A26B1" w:rsidP="00F93895">
      <w:pPr>
        <w:jc w:val="both"/>
        <w:rPr>
          <w:bCs/>
          <w:sz w:val="28"/>
          <w:szCs w:val="28"/>
        </w:rPr>
      </w:pPr>
    </w:p>
    <w:p w:rsidR="00AC3DA0"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A91FE6">
        <w:rPr>
          <w:bCs/>
          <w:sz w:val="28"/>
          <w:szCs w:val="28"/>
        </w:rPr>
        <w:t>4</w:t>
      </w:r>
    </w:p>
    <w:p w:rsidR="004A26B1" w:rsidRPr="00416DEE" w:rsidRDefault="004A26B1" w:rsidP="00AC3DA0">
      <w:pPr>
        <w:tabs>
          <w:tab w:val="left" w:pos="2700"/>
        </w:tabs>
        <w:ind w:firstLine="709"/>
        <w:jc w:val="both"/>
        <w:rPr>
          <w:bCs/>
          <w:sz w:val="28"/>
          <w:szCs w:val="28"/>
        </w:rPr>
      </w:pP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4A26B1" w:rsidRPr="00416DEE" w:rsidRDefault="004A26B1"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Pr="00A91FE6" w:rsidRDefault="00750170" w:rsidP="005E6DC3">
      <w:pPr>
        <w:tabs>
          <w:tab w:val="left" w:pos="1200"/>
        </w:tabs>
        <w:jc w:val="both"/>
        <w:rPr>
          <w:b/>
          <w:bCs/>
          <w:sz w:val="28"/>
          <w:szCs w:val="28"/>
        </w:rPr>
      </w:pPr>
      <w:r w:rsidRPr="001A3E59">
        <w:rPr>
          <w:sz w:val="28"/>
          <w:szCs w:val="28"/>
        </w:rPr>
        <w:t>16.5.2.2</w:t>
      </w:r>
      <w:r w:rsidR="001A3E59" w:rsidRPr="00A91FE6">
        <w:rPr>
          <w:sz w:val="28"/>
          <w:szCs w:val="28"/>
        </w:rPr>
        <w:t>.</w:t>
      </w:r>
      <w:r w:rsidR="00152FC1" w:rsidRPr="00A91FE6">
        <w:rPr>
          <w:b/>
          <w:sz w:val="28"/>
          <w:szCs w:val="28"/>
        </w:rPr>
        <w:t xml:space="preserve"> 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A91FE6" w:rsidRPr="00A91FE6">
        <w:rPr>
          <w:b/>
          <w:bCs/>
          <w:sz w:val="28"/>
          <w:szCs w:val="28"/>
        </w:rPr>
        <w:t>4</w:t>
      </w:r>
      <w:r w:rsidRPr="00A91FE6">
        <w:rPr>
          <w:b/>
          <w:bCs/>
          <w:sz w:val="28"/>
          <w:szCs w:val="28"/>
        </w:rPr>
        <w:t>0</w:t>
      </w:r>
      <w:r w:rsidR="005E6DC3" w:rsidRPr="00A91FE6">
        <w:rPr>
          <w:b/>
          <w:bCs/>
          <w:sz w:val="28"/>
          <w:szCs w:val="28"/>
        </w:rPr>
        <w:t>%, коэффициент значимости 0,</w:t>
      </w:r>
      <w:r w:rsidR="00A91FE6" w:rsidRPr="00A91FE6">
        <w:rPr>
          <w:b/>
          <w:bCs/>
          <w:sz w:val="28"/>
          <w:szCs w:val="28"/>
        </w:rPr>
        <w:t>4</w:t>
      </w:r>
      <w:r w:rsidR="005E6DC3" w:rsidRPr="00A91FE6">
        <w:rPr>
          <w:b/>
          <w:bCs/>
          <w:sz w:val="28"/>
          <w:szCs w:val="28"/>
        </w:rPr>
        <w:t xml:space="preserve">) </w:t>
      </w:r>
    </w:p>
    <w:p w:rsidR="005E6DC3" w:rsidRPr="00A91FE6"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FC7924" w:rsidRPr="00A91FE6">
        <w:rPr>
          <w:sz w:val="28"/>
          <w:szCs w:val="28"/>
        </w:rPr>
        <w:t xml:space="preserve">Квалификация </w:t>
      </w:r>
      <w:r w:rsidRPr="00A91FE6">
        <w:rPr>
          <w:sz w:val="28"/>
          <w:szCs w:val="28"/>
        </w:rPr>
        <w:t xml:space="preserve">участников </w:t>
      </w:r>
      <w:r w:rsidR="00FC7924" w:rsidRPr="00A91FE6">
        <w:rPr>
          <w:sz w:val="28"/>
          <w:szCs w:val="28"/>
        </w:rPr>
        <w:t>запроса предложений</w:t>
      </w:r>
      <w:r w:rsidRPr="00A91FE6">
        <w:rPr>
          <w:sz w:val="28"/>
          <w:szCs w:val="28"/>
        </w:rPr>
        <w:t>» устанавливается перечень следующих показателей по данному критерию</w:t>
      </w:r>
      <w:r w:rsidR="00C37F03" w:rsidRPr="00A91FE6">
        <w:rPr>
          <w:sz w:val="28"/>
          <w:szCs w:val="28"/>
        </w:rPr>
        <w:t>:</w:t>
      </w:r>
    </w:p>
    <w:p w:rsidR="00A91FE6" w:rsidRPr="00744C1B" w:rsidRDefault="00A91FE6" w:rsidP="005E6DC3">
      <w:pPr>
        <w:tabs>
          <w:tab w:val="left" w:pos="1200"/>
        </w:tabs>
        <w:jc w:val="both"/>
        <w:rPr>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761"/>
        <w:gridCol w:w="1553"/>
        <w:gridCol w:w="1606"/>
        <w:gridCol w:w="2375"/>
      </w:tblGrid>
      <w:tr w:rsidR="00A91FE6" w:rsidRPr="0017171F" w:rsidTr="00305699">
        <w:trPr>
          <w:trHeight w:val="20"/>
        </w:trPr>
        <w:tc>
          <w:tcPr>
            <w:tcW w:w="284" w:type="pct"/>
            <w:vAlign w:val="center"/>
          </w:tcPr>
          <w:p w:rsidR="00A91FE6" w:rsidRPr="0017171F" w:rsidRDefault="00A91FE6" w:rsidP="00305699">
            <w:pPr>
              <w:jc w:val="center"/>
              <w:rPr>
                <w:b/>
              </w:rPr>
            </w:pPr>
            <w:r w:rsidRPr="0017171F">
              <w:rPr>
                <w:b/>
              </w:rPr>
              <w:t>№ п/п</w:t>
            </w:r>
          </w:p>
        </w:tc>
        <w:tc>
          <w:tcPr>
            <w:tcW w:w="1908" w:type="pct"/>
            <w:vAlign w:val="center"/>
          </w:tcPr>
          <w:p w:rsidR="00A91FE6" w:rsidRPr="0017171F" w:rsidRDefault="00A91FE6" w:rsidP="00305699">
            <w:pPr>
              <w:jc w:val="center"/>
              <w:rPr>
                <w:b/>
              </w:rPr>
            </w:pPr>
            <w:r w:rsidRPr="0017171F">
              <w:rPr>
                <w:b/>
                <w:bCs/>
                <w:lang w:eastAsia="ar-SA"/>
              </w:rPr>
              <w:t>Наименование показателя критерия оценки</w:t>
            </w:r>
          </w:p>
        </w:tc>
        <w:tc>
          <w:tcPr>
            <w:tcW w:w="788" w:type="pct"/>
            <w:vAlign w:val="center"/>
          </w:tcPr>
          <w:p w:rsidR="00A91FE6" w:rsidRPr="0017171F" w:rsidRDefault="00A91FE6" w:rsidP="00305699">
            <w:pPr>
              <w:jc w:val="center"/>
              <w:rPr>
                <w:b/>
              </w:rPr>
            </w:pPr>
            <w:r w:rsidRPr="0017171F">
              <w:rPr>
                <w:b/>
              </w:rPr>
              <w:t>Значение показателей</w:t>
            </w:r>
          </w:p>
        </w:tc>
        <w:tc>
          <w:tcPr>
            <w:tcW w:w="815" w:type="pct"/>
          </w:tcPr>
          <w:p w:rsidR="00A91FE6" w:rsidRPr="0017171F" w:rsidRDefault="00A91FE6" w:rsidP="00305699">
            <w:pPr>
              <w:jc w:val="center"/>
              <w:rPr>
                <w:b/>
                <w:bCs/>
                <w:lang w:eastAsia="ar-SA"/>
              </w:rPr>
            </w:pPr>
            <w:r w:rsidRPr="0017171F">
              <w:rPr>
                <w:b/>
              </w:rPr>
              <w:t>Максимальный выставляемый балл</w:t>
            </w:r>
          </w:p>
        </w:tc>
        <w:tc>
          <w:tcPr>
            <w:tcW w:w="1205" w:type="pct"/>
            <w:vAlign w:val="center"/>
          </w:tcPr>
          <w:p w:rsidR="00A91FE6" w:rsidRPr="0017171F" w:rsidRDefault="00A91FE6" w:rsidP="00305699">
            <w:pPr>
              <w:jc w:val="center"/>
              <w:rPr>
                <w:b/>
              </w:rPr>
            </w:pPr>
            <w:r w:rsidRPr="0017171F">
              <w:rPr>
                <w:b/>
                <w:bCs/>
                <w:lang w:eastAsia="ar-SA"/>
              </w:rPr>
              <w:t>Примечание</w:t>
            </w:r>
          </w:p>
        </w:tc>
      </w:tr>
      <w:tr w:rsidR="00A91FE6" w:rsidRPr="0017171F" w:rsidTr="00A91FE6">
        <w:trPr>
          <w:trHeight w:val="20"/>
        </w:trPr>
        <w:tc>
          <w:tcPr>
            <w:tcW w:w="284" w:type="pct"/>
            <w:vAlign w:val="center"/>
          </w:tcPr>
          <w:p w:rsidR="00A91FE6" w:rsidRPr="0017171F" w:rsidRDefault="00A91FE6" w:rsidP="00305699">
            <w:pPr>
              <w:jc w:val="center"/>
            </w:pPr>
            <w:r w:rsidRPr="0017171F">
              <w:t>1</w:t>
            </w:r>
          </w:p>
        </w:tc>
        <w:tc>
          <w:tcPr>
            <w:tcW w:w="2696" w:type="pct"/>
            <w:gridSpan w:val="2"/>
            <w:vAlign w:val="center"/>
          </w:tcPr>
          <w:p w:rsidR="00A91FE6" w:rsidRPr="0017171F" w:rsidRDefault="00A91FE6" w:rsidP="00305699">
            <w:pPr>
              <w:rPr>
                <w:bCs/>
                <w:lang w:eastAsia="ar-SA"/>
              </w:rPr>
            </w:pPr>
            <w:r w:rsidRPr="0017171F">
              <w:rPr>
                <w:b/>
                <w:color w:val="000000"/>
              </w:rPr>
              <w:t>Квалификация участника закупки и его персонала</w:t>
            </w:r>
          </w:p>
        </w:tc>
        <w:tc>
          <w:tcPr>
            <w:tcW w:w="815" w:type="pct"/>
            <w:vAlign w:val="center"/>
          </w:tcPr>
          <w:p w:rsidR="00A91FE6" w:rsidRPr="0017171F" w:rsidRDefault="00A91FE6" w:rsidP="00305699">
            <w:pPr>
              <w:jc w:val="center"/>
              <w:rPr>
                <w:bCs/>
                <w:lang w:eastAsia="ar-SA"/>
              </w:rPr>
            </w:pPr>
            <w:r w:rsidRPr="0017171F">
              <w:rPr>
                <w:bCs/>
                <w:lang w:eastAsia="ar-SA"/>
              </w:rPr>
              <w:t>100</w:t>
            </w:r>
          </w:p>
        </w:tc>
        <w:tc>
          <w:tcPr>
            <w:tcW w:w="1205" w:type="pct"/>
            <w:vAlign w:val="center"/>
          </w:tcPr>
          <w:p w:rsidR="00A91FE6" w:rsidRPr="0017171F" w:rsidRDefault="00A91FE6" w:rsidP="00305699">
            <w:r w:rsidRPr="0017171F">
              <w:rPr>
                <w:b/>
                <w:bCs/>
                <w:lang w:eastAsia="ar-SA"/>
              </w:rPr>
              <w:t>Коэффициент значимости критерия оценки – 0,4</w:t>
            </w:r>
          </w:p>
        </w:tc>
      </w:tr>
      <w:tr w:rsidR="00A91FE6" w:rsidRPr="0017171F" w:rsidTr="00305699">
        <w:trPr>
          <w:trHeight w:val="20"/>
        </w:trPr>
        <w:tc>
          <w:tcPr>
            <w:tcW w:w="284" w:type="pct"/>
            <w:vMerge w:val="restart"/>
            <w:vAlign w:val="center"/>
          </w:tcPr>
          <w:p w:rsidR="00A91FE6" w:rsidRPr="0017171F" w:rsidRDefault="00A91FE6" w:rsidP="00305699">
            <w:pPr>
              <w:jc w:val="center"/>
            </w:pPr>
            <w:r w:rsidRPr="0017171F">
              <w:lastRenderedPageBreak/>
              <w:t>1.1</w:t>
            </w:r>
          </w:p>
        </w:tc>
        <w:tc>
          <w:tcPr>
            <w:tcW w:w="1908" w:type="pct"/>
            <w:vMerge w:val="restart"/>
            <w:vAlign w:val="center"/>
          </w:tcPr>
          <w:p w:rsidR="00A91FE6" w:rsidRPr="0017171F" w:rsidRDefault="00A91FE6" w:rsidP="00305699">
            <w:r w:rsidRPr="0017171F">
              <w:rPr>
                <w:rFonts w:eastAsia="TimesNewRomanPSMT"/>
                <w:lang w:eastAsia="en-US"/>
              </w:rPr>
              <w:t>Наличие в штате организации работников, аттестованных по электробезопасности не ниже 2 группы (подтверждается копиями удостоверений )</w:t>
            </w:r>
          </w:p>
        </w:tc>
        <w:tc>
          <w:tcPr>
            <w:tcW w:w="788" w:type="pct"/>
            <w:vAlign w:val="center"/>
          </w:tcPr>
          <w:p w:rsidR="00A91FE6" w:rsidRPr="0017171F" w:rsidRDefault="00A91FE6" w:rsidP="00305699">
            <w:pPr>
              <w:jc w:val="center"/>
            </w:pPr>
            <w:r w:rsidRPr="0017171F">
              <w:rPr>
                <w:rFonts w:eastAsia="TimesNewRomanPSMT"/>
                <w:lang w:eastAsia="en-US"/>
              </w:rPr>
              <w:t>1</w:t>
            </w:r>
          </w:p>
        </w:tc>
        <w:tc>
          <w:tcPr>
            <w:tcW w:w="815" w:type="pct"/>
            <w:vAlign w:val="center"/>
          </w:tcPr>
          <w:p w:rsidR="00A91FE6" w:rsidRPr="0017171F" w:rsidRDefault="00A91FE6" w:rsidP="00305699">
            <w:pPr>
              <w:jc w:val="center"/>
            </w:pPr>
            <w:r w:rsidRPr="0017171F">
              <w:t>0 (является условием допуска)</w:t>
            </w:r>
          </w:p>
        </w:tc>
        <w:tc>
          <w:tcPr>
            <w:tcW w:w="1205" w:type="pct"/>
            <w:vMerge w:val="restart"/>
            <w:vAlign w:val="center"/>
          </w:tcPr>
          <w:p w:rsidR="00A91FE6" w:rsidRPr="0017171F" w:rsidRDefault="00A91FE6" w:rsidP="00305699">
            <w:pPr>
              <w:rPr>
                <w:rFonts w:eastAsia="TimesNewRomanPSMT"/>
                <w:lang w:eastAsia="en-US"/>
              </w:rPr>
            </w:pPr>
            <w:r w:rsidRPr="0017171F">
              <w:rPr>
                <w:rFonts w:eastAsia="TimesNewRomanPSMT"/>
                <w:lang w:eastAsia="en-US"/>
              </w:rPr>
              <w:t xml:space="preserve">Максимальное количество баллов выставляется участнику запроса предложений, предложившему </w:t>
            </w:r>
            <w:r>
              <w:rPr>
                <w:rFonts w:eastAsia="TimesNewRomanPSMT"/>
                <w:lang w:eastAsia="en-US"/>
              </w:rPr>
              <w:t>более</w:t>
            </w:r>
            <w:r w:rsidRPr="0017171F">
              <w:rPr>
                <w:rFonts w:eastAsia="TimesNewRomanPSMT"/>
                <w:lang w:eastAsia="en-US"/>
              </w:rPr>
              <w:t xml:space="preserve"> </w:t>
            </w:r>
            <w:r>
              <w:rPr>
                <w:rFonts w:eastAsia="TimesNewRomanPSMT"/>
                <w:lang w:eastAsia="en-US"/>
              </w:rPr>
              <w:t>3</w:t>
            </w:r>
            <w:r w:rsidRPr="0017171F">
              <w:rPr>
                <w:rFonts w:eastAsia="TimesNewRomanPSMT"/>
                <w:lang w:eastAsia="en-US"/>
              </w:rPr>
              <w:t xml:space="preserve"> штатных сотрудников, прошедших обучение. </w:t>
            </w:r>
          </w:p>
        </w:tc>
      </w:tr>
      <w:tr w:rsidR="00A91FE6" w:rsidRPr="0017171F" w:rsidTr="00305699">
        <w:trPr>
          <w:trHeight w:val="1256"/>
        </w:trPr>
        <w:tc>
          <w:tcPr>
            <w:tcW w:w="284" w:type="pct"/>
            <w:vMerge/>
            <w:vAlign w:val="center"/>
          </w:tcPr>
          <w:p w:rsidR="00A91FE6" w:rsidRPr="0017171F" w:rsidRDefault="00A91FE6" w:rsidP="00305699">
            <w:pPr>
              <w:jc w:val="center"/>
            </w:pPr>
          </w:p>
        </w:tc>
        <w:tc>
          <w:tcPr>
            <w:tcW w:w="1908" w:type="pct"/>
            <w:vMerge/>
            <w:vAlign w:val="center"/>
          </w:tcPr>
          <w:p w:rsidR="00A91FE6" w:rsidRPr="0017171F" w:rsidRDefault="00A91FE6" w:rsidP="00305699">
            <w:pPr>
              <w:rPr>
                <w:rFonts w:eastAsia="TimesNewRomanPSMT"/>
                <w:lang w:eastAsia="en-US"/>
              </w:rPr>
            </w:pPr>
          </w:p>
        </w:tc>
        <w:tc>
          <w:tcPr>
            <w:tcW w:w="788" w:type="pct"/>
            <w:vAlign w:val="center"/>
          </w:tcPr>
          <w:p w:rsidR="00A91FE6" w:rsidRPr="0017171F" w:rsidRDefault="00A91FE6" w:rsidP="00305699">
            <w:pPr>
              <w:jc w:val="center"/>
              <w:rPr>
                <w:rFonts w:eastAsia="TimesNewRomanPSMT"/>
                <w:lang w:eastAsia="en-US"/>
              </w:rPr>
            </w:pPr>
            <w:r w:rsidRPr="0017171F">
              <w:rPr>
                <w:rFonts w:eastAsia="TimesNewRomanPSMT"/>
                <w:lang w:eastAsia="en-US"/>
              </w:rPr>
              <w:t>2</w:t>
            </w:r>
            <w:r>
              <w:rPr>
                <w:rFonts w:eastAsia="TimesNewRomanPSMT"/>
                <w:lang w:eastAsia="en-US"/>
              </w:rPr>
              <w:t>-3</w:t>
            </w:r>
          </w:p>
        </w:tc>
        <w:tc>
          <w:tcPr>
            <w:tcW w:w="815" w:type="pct"/>
            <w:vAlign w:val="center"/>
          </w:tcPr>
          <w:p w:rsidR="00A91FE6" w:rsidRPr="0017171F" w:rsidRDefault="00A91FE6" w:rsidP="00305699">
            <w:pPr>
              <w:jc w:val="center"/>
            </w:pPr>
            <w:r>
              <w:t>10</w:t>
            </w:r>
          </w:p>
        </w:tc>
        <w:tc>
          <w:tcPr>
            <w:tcW w:w="1205" w:type="pct"/>
            <w:vMerge/>
            <w:vAlign w:val="center"/>
          </w:tcPr>
          <w:p w:rsidR="00A91FE6" w:rsidRPr="0017171F" w:rsidRDefault="00A91FE6" w:rsidP="00305699">
            <w:pPr>
              <w:rPr>
                <w:rFonts w:eastAsia="TimesNewRomanPSMT"/>
                <w:lang w:eastAsia="en-US"/>
              </w:rPr>
            </w:pPr>
          </w:p>
        </w:tc>
      </w:tr>
      <w:tr w:rsidR="00A91FE6" w:rsidRPr="0017171F" w:rsidTr="00305699">
        <w:trPr>
          <w:trHeight w:val="990"/>
        </w:trPr>
        <w:tc>
          <w:tcPr>
            <w:tcW w:w="284" w:type="pct"/>
            <w:vMerge/>
            <w:vAlign w:val="center"/>
          </w:tcPr>
          <w:p w:rsidR="00A91FE6" w:rsidRPr="0017171F" w:rsidRDefault="00A91FE6" w:rsidP="00305699">
            <w:pPr>
              <w:jc w:val="center"/>
            </w:pPr>
          </w:p>
        </w:tc>
        <w:tc>
          <w:tcPr>
            <w:tcW w:w="1908" w:type="pct"/>
            <w:vMerge/>
            <w:vAlign w:val="center"/>
          </w:tcPr>
          <w:p w:rsidR="00A91FE6" w:rsidRPr="0017171F" w:rsidRDefault="00A91FE6" w:rsidP="00305699">
            <w:pPr>
              <w:rPr>
                <w:rFonts w:eastAsia="TimesNewRomanPSMT"/>
                <w:lang w:eastAsia="en-US"/>
              </w:rPr>
            </w:pPr>
          </w:p>
        </w:tc>
        <w:tc>
          <w:tcPr>
            <w:tcW w:w="788" w:type="pct"/>
            <w:vAlign w:val="center"/>
          </w:tcPr>
          <w:p w:rsidR="00A91FE6" w:rsidRPr="0017171F" w:rsidRDefault="00A91FE6" w:rsidP="00305699">
            <w:pPr>
              <w:jc w:val="center"/>
              <w:rPr>
                <w:rFonts w:eastAsia="TimesNewRomanPSMT"/>
                <w:lang w:eastAsia="en-US"/>
              </w:rPr>
            </w:pPr>
            <w:r w:rsidRPr="0017171F">
              <w:rPr>
                <w:rFonts w:eastAsia="TimesNewRomanPSMT"/>
                <w:lang w:eastAsia="en-US"/>
              </w:rPr>
              <w:t>более 3</w:t>
            </w:r>
            <w:r>
              <w:rPr>
                <w:rFonts w:eastAsia="TimesNewRomanPSMT"/>
                <w:lang w:eastAsia="en-US"/>
              </w:rPr>
              <w:t xml:space="preserve"> </w:t>
            </w:r>
            <w:r w:rsidRPr="0017171F">
              <w:rPr>
                <w:rFonts w:eastAsia="TimesNewRomanPSMT"/>
                <w:lang w:eastAsia="en-US"/>
              </w:rPr>
              <w:t>сотрудников</w:t>
            </w:r>
          </w:p>
        </w:tc>
        <w:tc>
          <w:tcPr>
            <w:tcW w:w="815" w:type="pct"/>
            <w:vAlign w:val="center"/>
          </w:tcPr>
          <w:p w:rsidR="00A91FE6" w:rsidRPr="0017171F" w:rsidRDefault="00A91FE6" w:rsidP="00305699">
            <w:pPr>
              <w:jc w:val="center"/>
            </w:pPr>
            <w:r>
              <w:t>20</w:t>
            </w:r>
          </w:p>
        </w:tc>
        <w:tc>
          <w:tcPr>
            <w:tcW w:w="1205" w:type="pct"/>
            <w:vMerge/>
            <w:vAlign w:val="center"/>
          </w:tcPr>
          <w:p w:rsidR="00A91FE6" w:rsidRPr="0017171F" w:rsidRDefault="00A91FE6" w:rsidP="00305699">
            <w:pPr>
              <w:rPr>
                <w:rFonts w:eastAsia="TimesNewRomanPSMT"/>
                <w:lang w:eastAsia="en-US"/>
              </w:rPr>
            </w:pPr>
          </w:p>
        </w:tc>
      </w:tr>
      <w:tr w:rsidR="00A91FE6" w:rsidRPr="0017171F" w:rsidTr="00305699">
        <w:trPr>
          <w:trHeight w:val="20"/>
        </w:trPr>
        <w:tc>
          <w:tcPr>
            <w:tcW w:w="284" w:type="pct"/>
            <w:vMerge w:val="restart"/>
            <w:vAlign w:val="center"/>
          </w:tcPr>
          <w:p w:rsidR="00A91FE6" w:rsidRPr="0017171F" w:rsidRDefault="00A91FE6" w:rsidP="00305699">
            <w:pPr>
              <w:jc w:val="center"/>
            </w:pPr>
            <w:r w:rsidRPr="0017171F">
              <w:t>1.2</w:t>
            </w:r>
          </w:p>
        </w:tc>
        <w:tc>
          <w:tcPr>
            <w:tcW w:w="1908" w:type="pct"/>
            <w:vMerge w:val="restart"/>
            <w:vAlign w:val="center"/>
          </w:tcPr>
          <w:p w:rsidR="00A91FE6" w:rsidRPr="0017171F" w:rsidRDefault="00A91FE6" w:rsidP="00305699">
            <w:pPr>
              <w:rPr>
                <w:rFonts w:eastAsia="TimesNewRomanPSMT"/>
                <w:lang w:eastAsia="en-US"/>
              </w:rPr>
            </w:pPr>
            <w:r w:rsidRPr="0017171F">
              <w:rPr>
                <w:rFonts w:eastAsia="TimesNewRomanPSMT"/>
                <w:lang w:eastAsia="en-US"/>
              </w:rPr>
              <w:t>Наличие в штате организации работников, прошедших проверку знаний Правил по охране труда при работе на высоте (подтверждается копиями удостоверений)</w:t>
            </w:r>
          </w:p>
        </w:tc>
        <w:tc>
          <w:tcPr>
            <w:tcW w:w="788" w:type="pct"/>
            <w:vAlign w:val="center"/>
          </w:tcPr>
          <w:p w:rsidR="00A91FE6" w:rsidRPr="0017171F" w:rsidRDefault="00A91FE6" w:rsidP="00305699">
            <w:pPr>
              <w:jc w:val="center"/>
            </w:pPr>
            <w:r w:rsidRPr="0017171F">
              <w:rPr>
                <w:rFonts w:eastAsia="TimesNewRomanPSMT"/>
                <w:lang w:eastAsia="en-US"/>
              </w:rPr>
              <w:t>1</w:t>
            </w:r>
          </w:p>
        </w:tc>
        <w:tc>
          <w:tcPr>
            <w:tcW w:w="815" w:type="pct"/>
            <w:vAlign w:val="center"/>
          </w:tcPr>
          <w:p w:rsidR="00A91FE6" w:rsidRPr="0017171F" w:rsidRDefault="00A91FE6" w:rsidP="00305699">
            <w:pPr>
              <w:jc w:val="center"/>
            </w:pPr>
            <w:r w:rsidRPr="0017171F">
              <w:t>0 (является условием допуска)</w:t>
            </w:r>
          </w:p>
        </w:tc>
        <w:tc>
          <w:tcPr>
            <w:tcW w:w="1205" w:type="pct"/>
            <w:vMerge w:val="restart"/>
            <w:vAlign w:val="center"/>
          </w:tcPr>
          <w:p w:rsidR="00A91FE6" w:rsidRPr="0017171F" w:rsidRDefault="00A91FE6" w:rsidP="00305699">
            <w:r w:rsidRPr="0017171F">
              <w:rPr>
                <w:rFonts w:eastAsia="TimesNewRomanPSMT"/>
                <w:lang w:eastAsia="en-US"/>
              </w:rPr>
              <w:t xml:space="preserve">Максимальное количество баллов выставляется участнику запроса предложений, предложившему </w:t>
            </w:r>
            <w:r>
              <w:rPr>
                <w:rFonts w:eastAsia="TimesNewRomanPSMT"/>
                <w:lang w:eastAsia="en-US"/>
              </w:rPr>
              <w:t>более</w:t>
            </w:r>
            <w:r w:rsidRPr="0017171F">
              <w:rPr>
                <w:rFonts w:eastAsia="TimesNewRomanPSMT"/>
                <w:lang w:eastAsia="en-US"/>
              </w:rPr>
              <w:t xml:space="preserve"> 5 штатных сотрудников, прошедших обучение.</w:t>
            </w:r>
          </w:p>
        </w:tc>
      </w:tr>
      <w:tr w:rsidR="00A91FE6" w:rsidRPr="0017171F" w:rsidTr="00305699">
        <w:trPr>
          <w:trHeight w:val="924"/>
        </w:trPr>
        <w:tc>
          <w:tcPr>
            <w:tcW w:w="284" w:type="pct"/>
            <w:vMerge/>
            <w:vAlign w:val="center"/>
          </w:tcPr>
          <w:p w:rsidR="00A91FE6" w:rsidRPr="0017171F" w:rsidRDefault="00A91FE6" w:rsidP="00305699">
            <w:pPr>
              <w:jc w:val="center"/>
            </w:pPr>
          </w:p>
        </w:tc>
        <w:tc>
          <w:tcPr>
            <w:tcW w:w="1908" w:type="pct"/>
            <w:vMerge/>
            <w:vAlign w:val="center"/>
          </w:tcPr>
          <w:p w:rsidR="00A91FE6" w:rsidRPr="0017171F" w:rsidRDefault="00A91FE6" w:rsidP="00305699">
            <w:pPr>
              <w:rPr>
                <w:rFonts w:eastAsia="TimesNewRomanPSMT"/>
                <w:lang w:eastAsia="en-US"/>
              </w:rPr>
            </w:pPr>
          </w:p>
        </w:tc>
        <w:tc>
          <w:tcPr>
            <w:tcW w:w="788" w:type="pct"/>
            <w:vAlign w:val="center"/>
          </w:tcPr>
          <w:p w:rsidR="00A91FE6" w:rsidRPr="0017171F" w:rsidRDefault="00A91FE6" w:rsidP="00305699">
            <w:pPr>
              <w:jc w:val="center"/>
              <w:rPr>
                <w:rFonts w:eastAsia="TimesNewRomanPSMT"/>
                <w:lang w:eastAsia="en-US"/>
              </w:rPr>
            </w:pPr>
            <w:r w:rsidRPr="0017171F">
              <w:rPr>
                <w:rFonts w:eastAsia="TimesNewRomanPSMT"/>
                <w:lang w:eastAsia="en-US"/>
              </w:rPr>
              <w:t>2-3</w:t>
            </w:r>
          </w:p>
        </w:tc>
        <w:tc>
          <w:tcPr>
            <w:tcW w:w="815" w:type="pct"/>
            <w:vAlign w:val="center"/>
          </w:tcPr>
          <w:p w:rsidR="00A91FE6" w:rsidRPr="0017171F" w:rsidRDefault="00A91FE6" w:rsidP="00305699">
            <w:pPr>
              <w:jc w:val="center"/>
            </w:pPr>
            <w:r w:rsidRPr="0017171F">
              <w:t>10</w:t>
            </w:r>
          </w:p>
        </w:tc>
        <w:tc>
          <w:tcPr>
            <w:tcW w:w="1205" w:type="pct"/>
            <w:vMerge/>
          </w:tcPr>
          <w:p w:rsidR="00A91FE6" w:rsidRPr="0017171F" w:rsidRDefault="00A91FE6" w:rsidP="00305699">
            <w:pPr>
              <w:rPr>
                <w:rFonts w:eastAsia="TimesNewRomanPSMT"/>
                <w:lang w:eastAsia="en-US"/>
              </w:rPr>
            </w:pPr>
          </w:p>
        </w:tc>
      </w:tr>
      <w:tr w:rsidR="00A91FE6" w:rsidRPr="0017171F" w:rsidTr="00305699">
        <w:trPr>
          <w:trHeight w:val="982"/>
        </w:trPr>
        <w:tc>
          <w:tcPr>
            <w:tcW w:w="284" w:type="pct"/>
            <w:vMerge/>
            <w:vAlign w:val="center"/>
          </w:tcPr>
          <w:p w:rsidR="00A91FE6" w:rsidRPr="0017171F" w:rsidRDefault="00A91FE6" w:rsidP="00305699">
            <w:pPr>
              <w:jc w:val="center"/>
            </w:pPr>
          </w:p>
        </w:tc>
        <w:tc>
          <w:tcPr>
            <w:tcW w:w="1908" w:type="pct"/>
            <w:vMerge/>
            <w:vAlign w:val="center"/>
          </w:tcPr>
          <w:p w:rsidR="00A91FE6" w:rsidRPr="0017171F" w:rsidRDefault="00A91FE6" w:rsidP="00305699">
            <w:pPr>
              <w:rPr>
                <w:rFonts w:eastAsia="TimesNewRomanPSMT"/>
                <w:lang w:eastAsia="en-US"/>
              </w:rPr>
            </w:pPr>
          </w:p>
        </w:tc>
        <w:tc>
          <w:tcPr>
            <w:tcW w:w="788" w:type="pct"/>
            <w:vAlign w:val="center"/>
          </w:tcPr>
          <w:p w:rsidR="00A91FE6" w:rsidRPr="0017171F" w:rsidRDefault="00A91FE6" w:rsidP="00305699">
            <w:pPr>
              <w:jc w:val="center"/>
              <w:rPr>
                <w:rFonts w:eastAsia="TimesNewRomanPSMT"/>
                <w:lang w:eastAsia="en-US"/>
              </w:rPr>
            </w:pPr>
            <w:r w:rsidRPr="0017171F">
              <w:rPr>
                <w:rFonts w:eastAsia="TimesNewRomanPSMT"/>
                <w:lang w:eastAsia="en-US"/>
              </w:rPr>
              <w:t>4-5</w:t>
            </w:r>
          </w:p>
        </w:tc>
        <w:tc>
          <w:tcPr>
            <w:tcW w:w="815" w:type="pct"/>
            <w:vAlign w:val="center"/>
          </w:tcPr>
          <w:p w:rsidR="00A91FE6" w:rsidRPr="0017171F" w:rsidRDefault="00A91FE6" w:rsidP="00305699">
            <w:pPr>
              <w:jc w:val="center"/>
            </w:pPr>
            <w:r w:rsidRPr="0017171F">
              <w:t>20</w:t>
            </w:r>
          </w:p>
        </w:tc>
        <w:tc>
          <w:tcPr>
            <w:tcW w:w="1205" w:type="pct"/>
            <w:vMerge/>
          </w:tcPr>
          <w:p w:rsidR="00A91FE6" w:rsidRPr="0017171F" w:rsidRDefault="00A91FE6" w:rsidP="00305699">
            <w:pPr>
              <w:rPr>
                <w:rFonts w:eastAsia="TimesNewRomanPSMT"/>
                <w:lang w:eastAsia="en-US"/>
              </w:rPr>
            </w:pPr>
          </w:p>
        </w:tc>
      </w:tr>
      <w:tr w:rsidR="00A91FE6" w:rsidRPr="0017171F" w:rsidTr="00305699">
        <w:trPr>
          <w:trHeight w:val="758"/>
        </w:trPr>
        <w:tc>
          <w:tcPr>
            <w:tcW w:w="284" w:type="pct"/>
            <w:vMerge/>
            <w:vAlign w:val="center"/>
          </w:tcPr>
          <w:p w:rsidR="00A91FE6" w:rsidRPr="0017171F" w:rsidRDefault="00A91FE6" w:rsidP="00305699">
            <w:pPr>
              <w:jc w:val="center"/>
            </w:pPr>
          </w:p>
        </w:tc>
        <w:tc>
          <w:tcPr>
            <w:tcW w:w="1908" w:type="pct"/>
            <w:vMerge/>
            <w:vAlign w:val="center"/>
          </w:tcPr>
          <w:p w:rsidR="00A91FE6" w:rsidRPr="0017171F" w:rsidRDefault="00A91FE6" w:rsidP="00305699">
            <w:pPr>
              <w:rPr>
                <w:rFonts w:eastAsia="TimesNewRomanPSMT"/>
                <w:lang w:eastAsia="en-US"/>
              </w:rPr>
            </w:pPr>
          </w:p>
        </w:tc>
        <w:tc>
          <w:tcPr>
            <w:tcW w:w="788" w:type="pct"/>
            <w:vAlign w:val="center"/>
          </w:tcPr>
          <w:p w:rsidR="00A91FE6" w:rsidRPr="0017171F" w:rsidRDefault="00A91FE6" w:rsidP="00305699">
            <w:pPr>
              <w:jc w:val="center"/>
              <w:rPr>
                <w:rFonts w:eastAsia="TimesNewRomanPSMT"/>
                <w:lang w:eastAsia="en-US"/>
              </w:rPr>
            </w:pPr>
            <w:r w:rsidRPr="0017171F">
              <w:rPr>
                <w:rFonts w:eastAsia="TimesNewRomanPSMT"/>
                <w:lang w:eastAsia="en-US"/>
              </w:rPr>
              <w:t>более 5 сотрудников</w:t>
            </w:r>
          </w:p>
        </w:tc>
        <w:tc>
          <w:tcPr>
            <w:tcW w:w="815" w:type="pct"/>
            <w:vAlign w:val="center"/>
          </w:tcPr>
          <w:p w:rsidR="00A91FE6" w:rsidRPr="0017171F" w:rsidRDefault="00A91FE6" w:rsidP="00305699">
            <w:pPr>
              <w:jc w:val="center"/>
            </w:pPr>
            <w:r w:rsidRPr="0017171F">
              <w:t>30</w:t>
            </w:r>
          </w:p>
        </w:tc>
        <w:tc>
          <w:tcPr>
            <w:tcW w:w="1205" w:type="pct"/>
            <w:vMerge/>
          </w:tcPr>
          <w:p w:rsidR="00A91FE6" w:rsidRPr="0017171F" w:rsidRDefault="00A91FE6" w:rsidP="00305699">
            <w:pPr>
              <w:rPr>
                <w:rFonts w:eastAsia="TimesNewRomanPSMT"/>
                <w:lang w:eastAsia="en-US"/>
              </w:rPr>
            </w:pPr>
          </w:p>
        </w:tc>
      </w:tr>
      <w:tr w:rsidR="00A91FE6" w:rsidRPr="0017171F" w:rsidTr="00305699">
        <w:trPr>
          <w:trHeight w:val="1062"/>
        </w:trPr>
        <w:tc>
          <w:tcPr>
            <w:tcW w:w="284" w:type="pct"/>
            <w:vMerge w:val="restart"/>
            <w:vAlign w:val="center"/>
          </w:tcPr>
          <w:p w:rsidR="00A91FE6" w:rsidRPr="0017171F" w:rsidRDefault="00A91FE6" w:rsidP="00305699">
            <w:pPr>
              <w:jc w:val="center"/>
            </w:pPr>
            <w:r w:rsidRPr="0017171F">
              <w:t>1.3</w:t>
            </w:r>
          </w:p>
        </w:tc>
        <w:tc>
          <w:tcPr>
            <w:tcW w:w="1908" w:type="pct"/>
            <w:vMerge w:val="restart"/>
            <w:vAlign w:val="center"/>
          </w:tcPr>
          <w:p w:rsidR="00A91FE6" w:rsidRDefault="00A91FE6" w:rsidP="00305699">
            <w:pPr>
              <w:rPr>
                <w:rFonts w:eastAsia="TimesNewRomanPSMT"/>
                <w:lang w:eastAsia="en-US"/>
              </w:rPr>
            </w:pPr>
            <w:r w:rsidRPr="0017171F">
              <w:rPr>
                <w:rFonts w:eastAsia="TimesNewRomanPSMT"/>
                <w:lang w:eastAsia="en-US"/>
              </w:rPr>
              <w:t>Опыт исполнения договоров на закупку Товаров, аналогичных закупаемым (копии договоров</w:t>
            </w:r>
            <w:r w:rsidRPr="00B05597">
              <w:rPr>
                <w:sz w:val="28"/>
                <w:szCs w:val="28"/>
              </w:rPr>
              <w:t xml:space="preserve"> </w:t>
            </w:r>
            <w:r w:rsidRPr="00EA2900">
              <w:t>на сумму не менее 30% начальной (максимальной) цены договора каждый договор</w:t>
            </w:r>
            <w:r>
              <w:rPr>
                <w:rFonts w:eastAsia="TimesNewRomanPSMT"/>
                <w:lang w:eastAsia="en-US"/>
              </w:rPr>
              <w:t xml:space="preserve"> </w:t>
            </w:r>
            <w:r w:rsidRPr="0017171F">
              <w:rPr>
                <w:rFonts w:eastAsia="TimesNewRomanPSMT"/>
                <w:lang w:eastAsia="en-US"/>
              </w:rPr>
              <w:t>и актов выполненных работ)</w:t>
            </w:r>
          </w:p>
          <w:p w:rsidR="00A91FE6" w:rsidRPr="0017171F" w:rsidRDefault="00A91FE6" w:rsidP="00305699"/>
        </w:tc>
        <w:tc>
          <w:tcPr>
            <w:tcW w:w="788" w:type="pct"/>
            <w:vAlign w:val="center"/>
          </w:tcPr>
          <w:p w:rsidR="00A91FE6" w:rsidRPr="0017171F" w:rsidRDefault="00A91FE6" w:rsidP="00305699">
            <w:pPr>
              <w:jc w:val="center"/>
            </w:pPr>
            <w:r w:rsidRPr="0017171F">
              <w:rPr>
                <w:rFonts w:eastAsia="TimesNewRomanPSMT"/>
                <w:lang w:eastAsia="en-US"/>
              </w:rPr>
              <w:t>1</w:t>
            </w:r>
          </w:p>
        </w:tc>
        <w:tc>
          <w:tcPr>
            <w:tcW w:w="815" w:type="pct"/>
            <w:vAlign w:val="center"/>
          </w:tcPr>
          <w:p w:rsidR="00A91FE6" w:rsidRPr="0017171F" w:rsidRDefault="00A91FE6" w:rsidP="00305699">
            <w:pPr>
              <w:jc w:val="center"/>
            </w:pPr>
            <w:r w:rsidRPr="0017171F">
              <w:t>0 (является условием допуска)</w:t>
            </w:r>
          </w:p>
        </w:tc>
        <w:tc>
          <w:tcPr>
            <w:tcW w:w="1205" w:type="pct"/>
            <w:vMerge w:val="restart"/>
            <w:vAlign w:val="center"/>
          </w:tcPr>
          <w:p w:rsidR="00A91FE6" w:rsidRPr="0017171F" w:rsidRDefault="00A91FE6" w:rsidP="00305699">
            <w:r w:rsidRPr="0017171F">
              <w:rPr>
                <w:rFonts w:eastAsia="TimesNewRomanPSMT"/>
                <w:lang w:eastAsia="en-US"/>
              </w:rPr>
              <w:t xml:space="preserve">Максимальное количество баллов выставляется участнику запроса предложений, предложившему </w:t>
            </w:r>
            <w:r>
              <w:rPr>
                <w:rFonts w:eastAsia="TimesNewRomanPSMT"/>
                <w:lang w:eastAsia="en-US"/>
              </w:rPr>
              <w:t>более</w:t>
            </w:r>
            <w:r w:rsidRPr="0017171F">
              <w:rPr>
                <w:rFonts w:eastAsia="TimesNewRomanPSMT"/>
                <w:lang w:eastAsia="en-US"/>
              </w:rPr>
              <w:t xml:space="preserve"> </w:t>
            </w:r>
            <w:r>
              <w:rPr>
                <w:rFonts w:eastAsia="TimesNewRomanPSMT"/>
                <w:lang w:eastAsia="en-US"/>
              </w:rPr>
              <w:t>3</w:t>
            </w:r>
            <w:r w:rsidRPr="0017171F">
              <w:rPr>
                <w:rFonts w:eastAsia="TimesNewRomanPSMT"/>
                <w:lang w:eastAsia="en-US"/>
              </w:rPr>
              <w:t xml:space="preserve"> надлежаще исполненных договоров</w:t>
            </w:r>
          </w:p>
        </w:tc>
      </w:tr>
      <w:tr w:rsidR="00A91FE6" w:rsidRPr="0017171F" w:rsidTr="00305699">
        <w:trPr>
          <w:trHeight w:val="776"/>
        </w:trPr>
        <w:tc>
          <w:tcPr>
            <w:tcW w:w="284" w:type="pct"/>
            <w:vMerge/>
            <w:vAlign w:val="center"/>
          </w:tcPr>
          <w:p w:rsidR="00A91FE6" w:rsidRPr="0017171F" w:rsidRDefault="00A91FE6" w:rsidP="00305699">
            <w:pPr>
              <w:jc w:val="center"/>
            </w:pPr>
          </w:p>
        </w:tc>
        <w:tc>
          <w:tcPr>
            <w:tcW w:w="1908" w:type="pct"/>
            <w:vMerge/>
            <w:vAlign w:val="center"/>
          </w:tcPr>
          <w:p w:rsidR="00A91FE6" w:rsidRPr="0017171F" w:rsidRDefault="00A91FE6" w:rsidP="00305699">
            <w:pPr>
              <w:rPr>
                <w:rFonts w:eastAsia="TimesNewRomanPSMT"/>
                <w:lang w:eastAsia="en-US"/>
              </w:rPr>
            </w:pPr>
          </w:p>
        </w:tc>
        <w:tc>
          <w:tcPr>
            <w:tcW w:w="788" w:type="pct"/>
            <w:vAlign w:val="center"/>
          </w:tcPr>
          <w:p w:rsidR="00A91FE6" w:rsidRPr="0017171F" w:rsidRDefault="00A91FE6" w:rsidP="00305699">
            <w:pPr>
              <w:jc w:val="center"/>
              <w:rPr>
                <w:rFonts w:eastAsia="TimesNewRomanPSMT"/>
                <w:lang w:eastAsia="en-US"/>
              </w:rPr>
            </w:pPr>
            <w:r w:rsidRPr="0017171F">
              <w:rPr>
                <w:rFonts w:eastAsia="TimesNewRomanPSMT"/>
                <w:lang w:eastAsia="en-US"/>
              </w:rPr>
              <w:t>2-3 договора</w:t>
            </w:r>
          </w:p>
        </w:tc>
        <w:tc>
          <w:tcPr>
            <w:tcW w:w="815" w:type="pct"/>
            <w:vAlign w:val="center"/>
          </w:tcPr>
          <w:p w:rsidR="00A91FE6" w:rsidRPr="0017171F" w:rsidRDefault="00A91FE6" w:rsidP="00305699">
            <w:pPr>
              <w:jc w:val="center"/>
            </w:pPr>
            <w:r w:rsidRPr="0017171F">
              <w:t>25</w:t>
            </w:r>
          </w:p>
        </w:tc>
        <w:tc>
          <w:tcPr>
            <w:tcW w:w="1205" w:type="pct"/>
            <w:vMerge/>
            <w:vAlign w:val="center"/>
          </w:tcPr>
          <w:p w:rsidR="00A91FE6" w:rsidRPr="0017171F" w:rsidRDefault="00A91FE6" w:rsidP="00305699"/>
        </w:tc>
      </w:tr>
      <w:tr w:rsidR="00A91FE6" w:rsidRPr="0017171F" w:rsidTr="00305699">
        <w:trPr>
          <w:trHeight w:val="20"/>
        </w:trPr>
        <w:tc>
          <w:tcPr>
            <w:tcW w:w="284" w:type="pct"/>
            <w:vMerge/>
            <w:vAlign w:val="center"/>
          </w:tcPr>
          <w:p w:rsidR="00A91FE6" w:rsidRPr="0017171F" w:rsidRDefault="00A91FE6" w:rsidP="00305699">
            <w:pPr>
              <w:jc w:val="center"/>
            </w:pPr>
          </w:p>
        </w:tc>
        <w:tc>
          <w:tcPr>
            <w:tcW w:w="1908" w:type="pct"/>
            <w:vMerge/>
            <w:vAlign w:val="center"/>
          </w:tcPr>
          <w:p w:rsidR="00A91FE6" w:rsidRPr="0017171F" w:rsidRDefault="00A91FE6" w:rsidP="00305699">
            <w:pPr>
              <w:rPr>
                <w:rFonts w:eastAsia="TimesNewRomanPSMT"/>
                <w:lang w:eastAsia="en-US"/>
              </w:rPr>
            </w:pPr>
          </w:p>
        </w:tc>
        <w:tc>
          <w:tcPr>
            <w:tcW w:w="788" w:type="pct"/>
            <w:vAlign w:val="center"/>
          </w:tcPr>
          <w:p w:rsidR="00A91FE6" w:rsidRPr="0017171F" w:rsidRDefault="00A91FE6" w:rsidP="00305699">
            <w:pPr>
              <w:jc w:val="center"/>
              <w:rPr>
                <w:rFonts w:eastAsia="TimesNewRomanPSMT"/>
                <w:lang w:eastAsia="en-US"/>
              </w:rPr>
            </w:pPr>
            <w:r w:rsidRPr="0017171F">
              <w:rPr>
                <w:rFonts w:eastAsia="TimesNewRomanPSMT"/>
                <w:lang w:eastAsia="en-US"/>
              </w:rPr>
              <w:t>более</w:t>
            </w:r>
            <w:r>
              <w:rPr>
                <w:rFonts w:eastAsia="TimesNewRomanPSMT"/>
                <w:lang w:eastAsia="en-US"/>
              </w:rPr>
              <w:t xml:space="preserve"> 3 договоров</w:t>
            </w:r>
          </w:p>
        </w:tc>
        <w:tc>
          <w:tcPr>
            <w:tcW w:w="815" w:type="pct"/>
            <w:vAlign w:val="center"/>
          </w:tcPr>
          <w:p w:rsidR="00A91FE6" w:rsidRPr="0017171F" w:rsidRDefault="00A91FE6" w:rsidP="00305699">
            <w:pPr>
              <w:jc w:val="center"/>
            </w:pPr>
            <w:r w:rsidRPr="0017171F">
              <w:t>50</w:t>
            </w:r>
          </w:p>
        </w:tc>
        <w:tc>
          <w:tcPr>
            <w:tcW w:w="1205" w:type="pct"/>
            <w:vMerge/>
            <w:vAlign w:val="center"/>
          </w:tcPr>
          <w:p w:rsidR="00A91FE6" w:rsidRPr="0017171F" w:rsidRDefault="00A91FE6" w:rsidP="00305699">
            <w:pPr>
              <w:rPr>
                <w:rFonts w:eastAsia="TimesNewRomanPSMT"/>
                <w:lang w:eastAsia="en-US"/>
              </w:rPr>
            </w:pPr>
          </w:p>
        </w:tc>
      </w:tr>
    </w:tbl>
    <w:p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rsidR="0028343C" w:rsidRPr="0028343C" w:rsidRDefault="0028343C" w:rsidP="0028343C">
      <w:pPr>
        <w:jc w:val="both"/>
        <w:rPr>
          <w:sz w:val="28"/>
          <w:szCs w:val="28"/>
        </w:rPr>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Pr="00416DEE"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A91FE6">
        <w:rPr>
          <w:sz w:val="28"/>
          <w:szCs w:val="28"/>
        </w:rPr>
        <w:t>4</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rsidR="004A26B1" w:rsidRDefault="004A26B1" w:rsidP="00E30DC4">
      <w:pPr>
        <w:autoSpaceDE w:val="0"/>
        <w:autoSpaceDN w:val="0"/>
        <w:adjustRightInd w:val="0"/>
        <w:jc w:val="both"/>
        <w:rPr>
          <w:sz w:val="28"/>
          <w:szCs w:val="28"/>
        </w:rPr>
      </w:pPr>
    </w:p>
    <w:p w:rsidR="004A26B1" w:rsidRDefault="004A26B1" w:rsidP="00E30DC4">
      <w:pPr>
        <w:autoSpaceDE w:val="0"/>
        <w:autoSpaceDN w:val="0"/>
        <w:adjustRightInd w:val="0"/>
        <w:jc w:val="both"/>
        <w:rPr>
          <w:sz w:val="28"/>
          <w:szCs w:val="28"/>
        </w:rPr>
      </w:pPr>
    </w:p>
    <w:p w:rsidR="004A26B1" w:rsidRDefault="004A26B1" w:rsidP="00E30DC4">
      <w:pPr>
        <w:autoSpaceDE w:val="0"/>
        <w:autoSpaceDN w:val="0"/>
        <w:adjustRightInd w:val="0"/>
        <w:jc w:val="both"/>
        <w:rPr>
          <w:sz w:val="28"/>
          <w:szCs w:val="28"/>
        </w:rPr>
      </w:pPr>
    </w:p>
    <w:p w:rsidR="007E2EB4" w:rsidRPr="0073262F" w:rsidRDefault="0090476E" w:rsidP="00E30DC4">
      <w:pPr>
        <w:autoSpaceDE w:val="0"/>
        <w:autoSpaceDN w:val="0"/>
        <w:adjustRightInd w:val="0"/>
        <w:jc w:val="both"/>
        <w:rPr>
          <w:sz w:val="28"/>
          <w:szCs w:val="28"/>
        </w:rPr>
      </w:pPr>
      <w:r w:rsidRPr="00A91FE6">
        <w:rPr>
          <w:sz w:val="28"/>
          <w:szCs w:val="28"/>
        </w:rPr>
        <w:t>16</w:t>
      </w:r>
      <w:r w:rsidR="004666D5" w:rsidRPr="00A91FE6">
        <w:rPr>
          <w:sz w:val="28"/>
          <w:szCs w:val="28"/>
        </w:rPr>
        <w:t>.5.2.</w:t>
      </w:r>
      <w:r w:rsidR="00A91FE6" w:rsidRPr="00A91FE6">
        <w:rPr>
          <w:sz w:val="28"/>
          <w:szCs w:val="28"/>
        </w:rPr>
        <w:t>3</w:t>
      </w:r>
      <w:r w:rsidR="004666D5" w:rsidRPr="00A91FE6">
        <w:rPr>
          <w:b/>
          <w:sz w:val="28"/>
          <w:szCs w:val="28"/>
        </w:rPr>
        <w:t>.</w:t>
      </w:r>
      <w:r w:rsidR="004666D5" w:rsidRPr="00A91FE6">
        <w:t> </w:t>
      </w:r>
      <w:r w:rsidR="00A91FE6" w:rsidRPr="00A91FE6">
        <w:rPr>
          <w:b/>
          <w:sz w:val="28"/>
          <w:szCs w:val="28"/>
        </w:rPr>
        <w:t>Порядок</w:t>
      </w:r>
      <w:r w:rsidR="00A91FE6" w:rsidRPr="00416DEE">
        <w:rPr>
          <w:b/>
          <w:sz w:val="28"/>
          <w:szCs w:val="28"/>
        </w:rPr>
        <w:t xml:space="preserve"> оценки по критерию «Сроки предоставления гарантии качества</w:t>
      </w:r>
      <w:r w:rsidR="00A91FE6">
        <w:rPr>
          <w:b/>
          <w:sz w:val="28"/>
          <w:szCs w:val="28"/>
        </w:rPr>
        <w:t xml:space="preserve"> выполнения</w:t>
      </w:r>
      <w:r w:rsidR="00A91FE6" w:rsidRPr="00416DEE">
        <w:rPr>
          <w:b/>
          <w:sz w:val="28"/>
          <w:szCs w:val="28"/>
        </w:rPr>
        <w:t xml:space="preserve"> работ» </w:t>
      </w:r>
      <w:r w:rsidR="00A91FE6" w:rsidRPr="008404B5">
        <w:rPr>
          <w:b/>
          <w:bCs/>
          <w:sz w:val="28"/>
          <w:szCs w:val="28"/>
        </w:rPr>
        <w:t xml:space="preserve">(значимость критерия – </w:t>
      </w:r>
      <w:r w:rsidR="00A91FE6">
        <w:rPr>
          <w:b/>
          <w:bCs/>
          <w:sz w:val="28"/>
          <w:szCs w:val="28"/>
        </w:rPr>
        <w:t>20</w:t>
      </w:r>
      <w:r w:rsidR="00A91FE6" w:rsidRPr="008404B5">
        <w:rPr>
          <w:b/>
          <w:bCs/>
          <w:sz w:val="28"/>
          <w:szCs w:val="28"/>
        </w:rPr>
        <w:t>%, коэффициент значимости 0,</w:t>
      </w:r>
      <w:r w:rsidR="00A91FE6">
        <w:rPr>
          <w:b/>
          <w:bCs/>
          <w:sz w:val="28"/>
          <w:szCs w:val="28"/>
        </w:rPr>
        <w:t>2</w:t>
      </w:r>
      <w:r w:rsidR="00A91FE6" w:rsidRPr="008404B5">
        <w:rPr>
          <w:b/>
          <w:bCs/>
          <w:sz w:val="28"/>
          <w:szCs w:val="28"/>
        </w:rPr>
        <w:t>)</w:t>
      </w:r>
    </w:p>
    <w:p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A91FE6">
        <w:rPr>
          <w:sz w:val="28"/>
          <w:szCs w:val="28"/>
        </w:rPr>
        <w:t>наибольшее</w:t>
      </w:r>
      <w:r w:rsidRPr="0073262F">
        <w:rPr>
          <w:sz w:val="28"/>
          <w:szCs w:val="28"/>
        </w:rPr>
        <w:t xml:space="preserve"> значение критерия.</w:t>
      </w:r>
    </w:p>
    <w:p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(НЦБ</w:t>
      </w:r>
      <w:r w:rsidRPr="0073262F">
        <w:rPr>
          <w:sz w:val="28"/>
          <w:szCs w:val="28"/>
          <w:vertAlign w:val="subscript"/>
        </w:rPr>
        <w:t>i</w:t>
      </w:r>
      <w:r w:rsidRPr="0073262F">
        <w:rPr>
          <w:sz w:val="28"/>
          <w:szCs w:val="28"/>
        </w:rPr>
        <w:t>), определяется по формуле:</w:t>
      </w:r>
    </w:p>
    <w:p w:rsidR="00EB5698" w:rsidRPr="0073262F" w:rsidRDefault="00EB5698" w:rsidP="00EB5698">
      <w:pPr>
        <w:autoSpaceDE w:val="0"/>
        <w:autoSpaceDN w:val="0"/>
        <w:adjustRightInd w:val="0"/>
        <w:ind w:firstLine="540"/>
        <w:jc w:val="both"/>
        <w:outlineLvl w:val="0"/>
        <w:rPr>
          <w:sz w:val="28"/>
          <w:szCs w:val="28"/>
        </w:rPr>
      </w:pPr>
    </w:p>
    <w:p w:rsidR="00A91FE6" w:rsidRDefault="00A91FE6" w:rsidP="00A91FE6">
      <w:pPr>
        <w:tabs>
          <w:tab w:val="left" w:pos="2655"/>
          <w:tab w:val="center" w:pos="4819"/>
        </w:tabs>
        <w:autoSpaceDE w:val="0"/>
        <w:autoSpaceDN w:val="0"/>
        <w:adjustRightInd w:val="0"/>
        <w:rPr>
          <w:sz w:val="28"/>
          <w:szCs w:val="28"/>
        </w:rPr>
      </w:pPr>
      <w:r>
        <w:rPr>
          <w:sz w:val="28"/>
          <w:szCs w:val="28"/>
        </w:rPr>
        <w:tab/>
      </w:r>
      <w:r>
        <w:rPr>
          <w:sz w:val="28"/>
          <w:szCs w:val="28"/>
        </w:rPr>
        <w:tab/>
        <w:t>НЦБ</w:t>
      </w:r>
      <w:r>
        <w:rPr>
          <w:sz w:val="28"/>
          <w:szCs w:val="28"/>
          <w:vertAlign w:val="subscript"/>
        </w:rPr>
        <w:t>i</w:t>
      </w:r>
      <w:r>
        <w:rPr>
          <w:sz w:val="28"/>
          <w:szCs w:val="28"/>
        </w:rPr>
        <w:t xml:space="preserve"> = КЗ x 100 x (К</w:t>
      </w:r>
      <w:r>
        <w:rPr>
          <w:sz w:val="28"/>
          <w:szCs w:val="28"/>
          <w:vertAlign w:val="subscript"/>
        </w:rPr>
        <w:t>i</w:t>
      </w:r>
      <w:r>
        <w:rPr>
          <w:sz w:val="28"/>
          <w:szCs w:val="28"/>
        </w:rPr>
        <w:t>/ К</w:t>
      </w:r>
      <w:r>
        <w:rPr>
          <w:sz w:val="28"/>
          <w:szCs w:val="28"/>
          <w:vertAlign w:val="subscript"/>
        </w:rPr>
        <w:t>m</w:t>
      </w:r>
      <w:r>
        <w:rPr>
          <w:sz w:val="28"/>
          <w:szCs w:val="28"/>
          <w:vertAlign w:val="subscript"/>
          <w:lang w:val="en-US"/>
        </w:rPr>
        <w:t>ax</w:t>
      </w:r>
      <w:r>
        <w:rPr>
          <w:sz w:val="28"/>
          <w:szCs w:val="28"/>
        </w:rPr>
        <w:t>),</w:t>
      </w:r>
    </w:p>
    <w:p w:rsidR="00A91FE6" w:rsidRDefault="00A91FE6" w:rsidP="00A91FE6">
      <w:pPr>
        <w:autoSpaceDE w:val="0"/>
        <w:autoSpaceDN w:val="0"/>
        <w:adjustRightInd w:val="0"/>
        <w:ind w:firstLine="540"/>
        <w:jc w:val="both"/>
        <w:rPr>
          <w:sz w:val="28"/>
          <w:szCs w:val="28"/>
        </w:rPr>
      </w:pPr>
    </w:p>
    <w:p w:rsidR="00A91FE6" w:rsidRDefault="00A91FE6" w:rsidP="00A91FE6">
      <w:pPr>
        <w:autoSpaceDE w:val="0"/>
        <w:autoSpaceDN w:val="0"/>
        <w:adjustRightInd w:val="0"/>
        <w:ind w:firstLine="540"/>
        <w:jc w:val="both"/>
        <w:rPr>
          <w:sz w:val="28"/>
          <w:szCs w:val="28"/>
        </w:rPr>
      </w:pPr>
      <w:r>
        <w:rPr>
          <w:sz w:val="28"/>
          <w:szCs w:val="28"/>
        </w:rPr>
        <w:t>где:</w:t>
      </w:r>
    </w:p>
    <w:p w:rsidR="004A26B1" w:rsidRDefault="004A26B1" w:rsidP="00A91FE6">
      <w:pPr>
        <w:autoSpaceDE w:val="0"/>
        <w:autoSpaceDN w:val="0"/>
        <w:adjustRightInd w:val="0"/>
        <w:ind w:firstLine="540"/>
        <w:jc w:val="both"/>
        <w:rPr>
          <w:sz w:val="28"/>
          <w:szCs w:val="28"/>
        </w:rPr>
      </w:pPr>
    </w:p>
    <w:p w:rsidR="00A91FE6" w:rsidRDefault="00A91FE6" w:rsidP="00A91FE6">
      <w:pPr>
        <w:autoSpaceDE w:val="0"/>
        <w:autoSpaceDN w:val="0"/>
        <w:adjustRightInd w:val="0"/>
        <w:ind w:firstLine="540"/>
        <w:jc w:val="both"/>
        <w:rPr>
          <w:sz w:val="28"/>
          <w:szCs w:val="28"/>
        </w:rPr>
      </w:pPr>
      <w:r>
        <w:rPr>
          <w:sz w:val="28"/>
          <w:szCs w:val="28"/>
        </w:rPr>
        <w:t>КЗ - коэффициент значимости показателя.</w:t>
      </w:r>
    </w:p>
    <w:p w:rsidR="00A91FE6" w:rsidRDefault="00A91FE6" w:rsidP="00A91FE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w:t>
      </w:r>
    </w:p>
    <w:p w:rsidR="00A91FE6" w:rsidRDefault="00A91FE6" w:rsidP="00A91FE6">
      <w:pPr>
        <w:autoSpaceDE w:val="0"/>
        <w:autoSpaceDN w:val="0"/>
        <w:adjustRightInd w:val="0"/>
        <w:ind w:firstLine="540"/>
        <w:jc w:val="both"/>
        <w:rPr>
          <w:sz w:val="28"/>
          <w:szCs w:val="28"/>
        </w:rPr>
      </w:pPr>
      <w:r w:rsidRPr="00227614">
        <w:rPr>
          <w:sz w:val="28"/>
          <w:szCs w:val="28"/>
        </w:rPr>
        <w:t>К</w:t>
      </w:r>
      <w:r w:rsidRPr="00227614">
        <w:rPr>
          <w:sz w:val="28"/>
          <w:szCs w:val="28"/>
          <w:vertAlign w:val="subscript"/>
        </w:rPr>
        <w:t>max</w:t>
      </w:r>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rsidR="00A91FE6" w:rsidRDefault="00A91FE6" w:rsidP="00A91FE6">
      <w:pPr>
        <w:autoSpaceDE w:val="0"/>
        <w:autoSpaceDN w:val="0"/>
        <w:adjustRightInd w:val="0"/>
        <w:ind w:firstLine="540"/>
        <w:jc w:val="both"/>
        <w:rPr>
          <w:sz w:val="28"/>
          <w:szCs w:val="28"/>
        </w:rPr>
      </w:pPr>
      <w:r>
        <w:rPr>
          <w:sz w:val="28"/>
          <w:szCs w:val="28"/>
        </w:rPr>
        <w:t>Если К</w:t>
      </w:r>
      <w:r>
        <w:rPr>
          <w:sz w:val="28"/>
          <w:szCs w:val="28"/>
          <w:vertAlign w:val="subscript"/>
        </w:rPr>
        <w:t>i</w:t>
      </w:r>
      <w:r>
        <w:rPr>
          <w:sz w:val="28"/>
          <w:szCs w:val="28"/>
        </w:rPr>
        <w:t xml:space="preserve"> ˃ </w:t>
      </w:r>
      <w:r w:rsidRPr="00B05597">
        <w:rPr>
          <w:sz w:val="28"/>
          <w:szCs w:val="28"/>
        </w:rPr>
        <w:t>36</w:t>
      </w:r>
      <w:r>
        <w:rPr>
          <w:sz w:val="28"/>
          <w:szCs w:val="28"/>
        </w:rPr>
        <w:t xml:space="preserve"> месяцев, то оценка будет производиться из расчета </w:t>
      </w:r>
      <w:r w:rsidRPr="00B05597">
        <w:rPr>
          <w:sz w:val="28"/>
          <w:szCs w:val="28"/>
        </w:rPr>
        <w:t>36</w:t>
      </w:r>
      <w:r>
        <w:rPr>
          <w:sz w:val="28"/>
          <w:szCs w:val="28"/>
        </w:rPr>
        <w:t xml:space="preserve"> месяцев.</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4A26B1" w:rsidRDefault="0090476E" w:rsidP="00C77D60">
      <w:pPr>
        <w:autoSpaceDE w:val="0"/>
        <w:autoSpaceDN w:val="0"/>
        <w:adjustRightInd w:val="0"/>
        <w:jc w:val="both"/>
        <w:rPr>
          <w:sz w:val="28"/>
          <w:szCs w:val="28"/>
        </w:rPr>
      </w:pPr>
      <w:r>
        <w:rPr>
          <w:b/>
          <w:bCs/>
          <w:sz w:val="28"/>
          <w:szCs w:val="28"/>
        </w:rPr>
        <w:t>17</w:t>
      </w:r>
      <w:r w:rsidR="00201A57" w:rsidRPr="00201A57">
        <w:rPr>
          <w:b/>
          <w:bCs/>
          <w:sz w:val="28"/>
          <w:szCs w:val="28"/>
        </w:rPr>
        <w:t>.</w:t>
      </w:r>
      <w:r>
        <w:rPr>
          <w:b/>
          <w:bCs/>
          <w:sz w:val="28"/>
          <w:szCs w:val="28"/>
        </w:rPr>
        <w:t xml:space="preserve">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4A26B1">
        <w:rPr>
          <w:sz w:val="28"/>
          <w:szCs w:val="28"/>
        </w:rPr>
        <w:br/>
      </w:r>
    </w:p>
    <w:p w:rsidR="004A26B1" w:rsidRDefault="004A26B1" w:rsidP="00C77D60">
      <w:pPr>
        <w:autoSpaceDE w:val="0"/>
        <w:autoSpaceDN w:val="0"/>
        <w:adjustRightInd w:val="0"/>
        <w:jc w:val="both"/>
        <w:rPr>
          <w:sz w:val="28"/>
          <w:szCs w:val="28"/>
        </w:rPr>
      </w:pPr>
    </w:p>
    <w:p w:rsidR="004A26B1" w:rsidRDefault="004A26B1" w:rsidP="00C77D60">
      <w:pPr>
        <w:autoSpaceDE w:val="0"/>
        <w:autoSpaceDN w:val="0"/>
        <w:adjustRightInd w:val="0"/>
        <w:jc w:val="both"/>
        <w:rPr>
          <w:sz w:val="28"/>
          <w:szCs w:val="28"/>
        </w:rPr>
      </w:pPr>
    </w:p>
    <w:p w:rsidR="00C77D60" w:rsidRDefault="00657A5C" w:rsidP="00C77D60">
      <w:pPr>
        <w:autoSpaceDE w:val="0"/>
        <w:autoSpaceDN w:val="0"/>
        <w:adjustRightInd w:val="0"/>
        <w:jc w:val="both"/>
        <w:rPr>
          <w:bCs/>
          <w:sz w:val="28"/>
          <w:szCs w:val="28"/>
          <w:highlight w:val="yellow"/>
        </w:rPr>
      </w:pPr>
      <w:r>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4A26B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p>
    <w:p w:rsidR="004A26B1" w:rsidRDefault="004A26B1" w:rsidP="002E3A11">
      <w:pPr>
        <w:autoSpaceDE w:val="0"/>
        <w:autoSpaceDN w:val="0"/>
        <w:adjustRightInd w:val="0"/>
        <w:jc w:val="both"/>
        <w:rPr>
          <w:sz w:val="28"/>
          <w:szCs w:val="28"/>
        </w:rPr>
      </w:pPr>
    </w:p>
    <w:p w:rsidR="002E3A11" w:rsidRDefault="00D97CE4" w:rsidP="002E3A11">
      <w:pPr>
        <w:autoSpaceDE w:val="0"/>
        <w:autoSpaceDN w:val="0"/>
        <w:adjustRightInd w:val="0"/>
        <w:jc w:val="both"/>
        <w:rPr>
          <w:sz w:val="28"/>
          <w:szCs w:val="28"/>
        </w:rPr>
      </w:pPr>
      <w:r>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w:t>
      </w:r>
      <w:r w:rsidR="00270219">
        <w:rPr>
          <w:sz w:val="28"/>
          <w:szCs w:val="28"/>
        </w:rPr>
        <w:lastRenderedPageBreak/>
        <w:t xml:space="preserve">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Начальник УКР                                                                                   Е.С. Михеева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C0445A" w:rsidRDefault="00C0445A"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r>
        <w:rPr>
          <w:sz w:val="28"/>
          <w:szCs w:val="28"/>
        </w:rPr>
        <w:t>Кутяев С.А.</w:t>
      </w: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r w:rsidRPr="007A5955">
        <w:rPr>
          <w:sz w:val="16"/>
          <w:szCs w:val="16"/>
        </w:rPr>
        <w:t>вн.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744C1B">
        <w:rPr>
          <w:b/>
          <w:bCs/>
          <w:sz w:val="26"/>
          <w:szCs w:val="26"/>
        </w:rPr>
        <w:t>Б</w:t>
      </w:r>
      <w:r w:rsidR="00C0445A" w:rsidRPr="00114880">
        <w:rPr>
          <w:b/>
          <w:bCs/>
          <w:sz w:val="26"/>
          <w:szCs w:val="26"/>
        </w:rPr>
        <w:t>/</w:t>
      </w:r>
      <w:r w:rsidR="00114880" w:rsidRPr="00114880">
        <w:rPr>
          <w:b/>
          <w:bCs/>
          <w:sz w:val="26"/>
          <w:szCs w:val="26"/>
        </w:rPr>
        <w:t>0</w:t>
      </w:r>
      <w:r w:rsidR="00744C1B">
        <w:rPr>
          <w:b/>
          <w:bCs/>
          <w:sz w:val="26"/>
          <w:szCs w:val="26"/>
        </w:rPr>
        <w:t>8</w:t>
      </w:r>
      <w:r w:rsidR="001B429D" w:rsidRPr="00114880">
        <w:rPr>
          <w:b/>
          <w:bCs/>
          <w:sz w:val="26"/>
          <w:szCs w:val="26"/>
        </w:rPr>
        <w:t>-</w:t>
      </w:r>
      <w:r w:rsidR="00114880" w:rsidRPr="00114880">
        <w:rPr>
          <w:b/>
          <w:bCs/>
          <w:sz w:val="26"/>
          <w:szCs w:val="26"/>
        </w:rPr>
        <w:t>0</w:t>
      </w:r>
      <w:r w:rsidR="00744C1B">
        <w:rPr>
          <w:b/>
          <w:bCs/>
          <w:sz w:val="26"/>
          <w:szCs w:val="26"/>
        </w:rPr>
        <w:t>3</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44C1B" w:rsidRPr="00744C1B">
        <w:t>выполнить работы по ремонту оконных проемов в комнатах №№2 и 4 помещения №IX на 4-м этаже, комнаты №21 помещения №VII на 2-м этаже, карниза над комнатой №6 помещения №VIII и перемычки под окном комнаты №37 помещения №VII на 2-м этаже строения №2 объекта «Башиловский»</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A91FE6" w:rsidRPr="003E3D0D" w:rsidRDefault="00A91FE6" w:rsidP="00A91FE6">
      <w:pPr>
        <w:autoSpaceDE w:val="0"/>
        <w:autoSpaceDN w:val="0"/>
        <w:adjustRightInd w:val="0"/>
        <w:jc w:val="both"/>
      </w:pPr>
      <w:r w:rsidRPr="003E3D0D">
        <w:t xml:space="preserve">Сроки гарантийных обязательств на выполненные работы -  ________ </w:t>
      </w:r>
      <w:r>
        <w:t>месяцев.</w:t>
      </w:r>
    </w:p>
    <w:p w:rsidR="00BA1B41" w:rsidRPr="00BA1B41" w:rsidRDefault="00BA1B41" w:rsidP="00BA1B41">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t>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3B2782" w:rsidRDefault="004660ED" w:rsidP="00F449E5">
      <w:pPr>
        <w:jc w:val="both"/>
        <w:rPr>
          <w:rStyle w:val="blk"/>
          <w:color w:val="000000"/>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w:t>
      </w:r>
      <w:r w:rsidR="003B2782">
        <w:rPr>
          <w:rStyle w:val="blk"/>
          <w:color w:val="000000"/>
        </w:rPr>
        <w:br/>
      </w:r>
    </w:p>
    <w:p w:rsidR="00F449E5" w:rsidRDefault="00F449E5" w:rsidP="00F449E5">
      <w:pPr>
        <w:jc w:val="both"/>
        <w:rPr>
          <w:iCs/>
        </w:rPr>
      </w:pPr>
      <w:r w:rsidRPr="006B1457">
        <w:rPr>
          <w:rStyle w:val="blk"/>
          <w:color w:val="000000"/>
        </w:rPr>
        <w:lastRenderedPageBreak/>
        <w:t xml:space="preserve"> административного правонарушения, предусмотренного </w:t>
      </w:r>
      <w:r w:rsidRPr="00534DED">
        <w:t>статьей 19.28</w:t>
      </w:r>
      <w:r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 xml:space="preserve">договора с Заказчиком, мы обязуемся подписать договор по форме, </w:t>
      </w:r>
      <w:r w:rsidRPr="003E3D0D">
        <w:lastRenderedPageBreak/>
        <w:t>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Default="00E8753E" w:rsidP="00EE7AA3">
            <w:pPr>
              <w:shd w:val="clear" w:color="auto" w:fill="FFFFFF"/>
              <w:jc w:val="center"/>
            </w:pPr>
            <w:r w:rsidRPr="00E8753E">
              <w:t xml:space="preserve">на </w:t>
            </w:r>
            <w:r w:rsidR="00744C1B" w:rsidRPr="00744C1B">
              <w:t>выполнение работ по ремонту оконных проемов в комнатах №№2 и 4 помещения №IX на 4-м этаже, комнаты №21 помещения №VII на 2-м этаже, карниза над комнатой №6 помещения №VIII и перемычки под окном комнаты №37 помещения №VII на 2-м этаже строения №2 объекта «Башиловский»</w:t>
            </w: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Pr="000A0CF7" w:rsidRDefault="00744C1B" w:rsidP="00EE7AA3">
            <w:pPr>
              <w:shd w:val="clear" w:color="auto" w:fill="FFFFFF"/>
              <w:jc w:val="center"/>
            </w:pP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EF232B" w:rsidRDefault="00EF232B" w:rsidP="00EF232B">
      <w:pPr>
        <w:ind w:left="5664" w:firstLine="708"/>
        <w:jc w:val="right"/>
        <w:rPr>
          <w:b/>
          <w:bCs/>
        </w:rPr>
      </w:pPr>
      <w:r>
        <w:rPr>
          <w:b/>
          <w:bCs/>
        </w:rPr>
        <w:lastRenderedPageBreak/>
        <w:t>Форма №2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A91FE6">
        <w:rPr>
          <w:b/>
          <w:bCs/>
        </w:rPr>
        <w:t>3</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1500F6" w:rsidRPr="00EF232B" w:rsidRDefault="001500F6" w:rsidP="004E01A7">
      <w:pPr>
        <w:jc w:val="right"/>
        <w:rPr>
          <w:b/>
          <w:bCs/>
          <w:szCs w:val="26"/>
        </w:rPr>
      </w:pPr>
      <w:r w:rsidRPr="00EF232B">
        <w:rPr>
          <w:b/>
          <w:bCs/>
          <w:szCs w:val="26"/>
        </w:rPr>
        <w:t>Форма №</w:t>
      </w:r>
      <w:r w:rsidR="00A91FE6">
        <w:rPr>
          <w:b/>
          <w:bCs/>
          <w:szCs w:val="26"/>
        </w:rPr>
        <w:t>4</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A91FE6">
        <w:rPr>
          <w:b/>
          <w:bCs/>
        </w:rPr>
        <w:t>5</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05699"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B429D" w:rsidRPr="006A04C3" w:rsidRDefault="001B429D" w:rsidP="00A91FE6">
      <w:pPr>
        <w:widowControl w:val="0"/>
        <w:shd w:val="clear" w:color="auto" w:fill="FFFFFF"/>
        <w:suppressAutoHyphens/>
        <w:autoSpaceDE w:val="0"/>
        <w:autoSpaceDN w:val="0"/>
        <w:adjustRightInd w:val="0"/>
        <w:contextualSpacing/>
        <w:jc w:val="right"/>
        <w:rPr>
          <w:b/>
          <w:bCs/>
          <w:spacing w:val="2"/>
          <w:lang w:eastAsia="zh-CN"/>
        </w:rPr>
      </w:pPr>
      <w:r w:rsidRPr="006A04C3">
        <w:rPr>
          <w:b/>
          <w:bCs/>
          <w:spacing w:val="2"/>
          <w:lang w:eastAsia="zh-CN"/>
        </w:rPr>
        <w:lastRenderedPageBreak/>
        <w:t>ПРОЕКТ</w:t>
      </w:r>
    </w:p>
    <w:p w:rsidR="00E277C6" w:rsidRPr="00EB6CDE" w:rsidRDefault="00E277C6" w:rsidP="00A91FE6">
      <w:pPr>
        <w:pStyle w:val="a7"/>
        <w:spacing w:after="0"/>
        <w:contextualSpacing/>
        <w:jc w:val="right"/>
      </w:pPr>
    </w:p>
    <w:p w:rsidR="00E277C6" w:rsidRDefault="00E277C6" w:rsidP="00A91FE6">
      <w:pPr>
        <w:pStyle w:val="a9"/>
        <w:contextualSpacing/>
      </w:pPr>
      <w:r>
        <w:t xml:space="preserve">ДОГОВОР ПОДРЯДА № ________  </w:t>
      </w:r>
    </w:p>
    <w:p w:rsidR="00E277C6" w:rsidRDefault="00E277C6" w:rsidP="00A91FE6">
      <w:pPr>
        <w:pStyle w:val="a9"/>
        <w:contextualSpacing/>
      </w:pPr>
    </w:p>
    <w:p w:rsidR="00E277C6" w:rsidRPr="009A69FE" w:rsidRDefault="00E277C6" w:rsidP="00A91FE6">
      <w:pPr>
        <w:pStyle w:val="a9"/>
        <w:contextualSpacing/>
        <w:rPr>
          <w:b w:val="0"/>
        </w:rPr>
      </w:pPr>
      <w:r w:rsidRPr="009A69FE">
        <w:rPr>
          <w:b w:val="0"/>
        </w:rPr>
        <w:t>г. Москва</w:t>
      </w:r>
      <w:r>
        <w:rPr>
          <w:b w:val="0"/>
        </w:rPr>
        <w:t xml:space="preserve">           </w:t>
      </w:r>
      <w:r w:rsidRPr="009A69FE">
        <w:rPr>
          <w:b w:val="0"/>
        </w:rPr>
        <w:tab/>
      </w:r>
      <w:r w:rsidRPr="009A69FE">
        <w:rPr>
          <w:b w:val="0"/>
        </w:rPr>
        <w:tab/>
      </w:r>
      <w:r w:rsidRPr="009A69FE">
        <w:rPr>
          <w:b w:val="0"/>
        </w:rPr>
        <w:tab/>
      </w:r>
      <w:r w:rsidRPr="009A69FE">
        <w:rPr>
          <w:b w:val="0"/>
        </w:rPr>
        <w:tab/>
      </w:r>
      <w:r w:rsidRPr="009A69FE">
        <w:rPr>
          <w:b w:val="0"/>
        </w:rPr>
        <w:tab/>
      </w:r>
      <w:r w:rsidRPr="009A69FE">
        <w:rPr>
          <w:b w:val="0"/>
        </w:rPr>
        <w:tab/>
        <w:t xml:space="preserve">       </w:t>
      </w:r>
      <w:r>
        <w:rPr>
          <w:b w:val="0"/>
        </w:rPr>
        <w:t xml:space="preserve">            «___»__________ 2018</w:t>
      </w:r>
      <w:r w:rsidRPr="009A69FE">
        <w:rPr>
          <w:b w:val="0"/>
        </w:rPr>
        <w:t xml:space="preserve"> г.</w:t>
      </w:r>
    </w:p>
    <w:p w:rsidR="00E277C6" w:rsidRDefault="00E277C6" w:rsidP="00A91FE6">
      <w:pPr>
        <w:contextualSpacing/>
        <w:jc w:val="both"/>
      </w:pPr>
    </w:p>
    <w:p w:rsidR="00E277C6" w:rsidRPr="00E277C6" w:rsidRDefault="00E277C6" w:rsidP="00A91FE6">
      <w:pPr>
        <w:ind w:firstLine="720"/>
        <w:contextualSpacing/>
        <w:jc w:val="both"/>
      </w:pPr>
      <w:r w:rsidRPr="00E277C6">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E277C6">
        <w:t xml:space="preserve"> именуемое в дальнейшем «Заказчик», в лице заместителя </w:t>
      </w:r>
      <w:r w:rsidR="00A91FE6" w:rsidRPr="00E277C6">
        <w:t xml:space="preserve">генерального </w:t>
      </w:r>
      <w:r w:rsidRPr="00E277C6">
        <w:t>директора Богданова Эдуарда Анатольевича, действующего на основании доверенности от 29 декабря 2017 г. № 1, с одной стороны, и</w:t>
      </w:r>
      <w:r w:rsidRPr="00E277C6">
        <w:rPr>
          <w:bCs/>
        </w:rPr>
        <w:t xml:space="preserve"> </w:t>
      </w:r>
      <w:r w:rsidRPr="00E277C6">
        <w:rPr>
          <w:bCs/>
          <w:color w:val="FF0000"/>
        </w:rPr>
        <w:t>_____________________</w:t>
      </w:r>
      <w:r w:rsidRPr="00E277C6">
        <w:rPr>
          <w:bCs/>
        </w:rPr>
        <w:t xml:space="preserve">, </w:t>
      </w:r>
      <w:r w:rsidRPr="00E277C6">
        <w:t xml:space="preserve">именуемое в дальнейшем «Подрядчик», в лице </w:t>
      </w:r>
      <w:r w:rsidRPr="00E277C6">
        <w:rPr>
          <w:color w:val="FF0000"/>
        </w:rPr>
        <w:t>______________________</w:t>
      </w:r>
      <w:r w:rsidRPr="00E277C6">
        <w:t xml:space="preserve">, действующего на основании </w:t>
      </w:r>
      <w:r w:rsidRPr="00E277C6">
        <w:rPr>
          <w:color w:val="FF0000"/>
        </w:rPr>
        <w:t>_____________</w:t>
      </w:r>
      <w:r w:rsidRPr="00E277C6">
        <w:t xml:space="preserve">, с другой стороны, именуемые в дальнейшем «Стороны», на основании протокола </w:t>
      </w:r>
      <w:r w:rsidRPr="00E277C6">
        <w:rPr>
          <w:color w:val="FF0000"/>
        </w:rPr>
        <w:t>_________</w:t>
      </w:r>
      <w:r w:rsidRPr="00E277C6">
        <w:t xml:space="preserve"> от </w:t>
      </w:r>
      <w:r w:rsidRPr="00E277C6">
        <w:rPr>
          <w:color w:val="FF0000"/>
        </w:rPr>
        <w:t>____________</w:t>
      </w:r>
      <w:r w:rsidRPr="00E277C6">
        <w:t xml:space="preserve"> № </w:t>
      </w:r>
      <w:r w:rsidRPr="00E277C6">
        <w:rPr>
          <w:color w:val="FF0000"/>
        </w:rPr>
        <w:t>__________________</w:t>
      </w:r>
      <w:r w:rsidRPr="00E277C6">
        <w:t xml:space="preserve"> заключили настоящий Договор (далее – Договор) о нижеследующем:</w:t>
      </w:r>
    </w:p>
    <w:p w:rsidR="00E277C6" w:rsidRPr="00E277C6" w:rsidRDefault="00E277C6" w:rsidP="00A91FE6">
      <w:pPr>
        <w:contextualSpacing/>
        <w:jc w:val="both"/>
      </w:pPr>
    </w:p>
    <w:p w:rsidR="00E277C6" w:rsidRPr="00E277C6" w:rsidRDefault="00E277C6" w:rsidP="00A91FE6">
      <w:pPr>
        <w:numPr>
          <w:ilvl w:val="0"/>
          <w:numId w:val="40"/>
        </w:numPr>
        <w:tabs>
          <w:tab w:val="left" w:pos="1440"/>
        </w:tabs>
        <w:suppressAutoHyphens/>
        <w:contextualSpacing/>
        <w:jc w:val="center"/>
        <w:rPr>
          <w:b/>
          <w:bCs/>
        </w:rPr>
      </w:pPr>
      <w:r w:rsidRPr="00E277C6">
        <w:rPr>
          <w:b/>
          <w:bCs/>
        </w:rPr>
        <w:t>Предмет Договора</w:t>
      </w:r>
    </w:p>
    <w:p w:rsidR="00E277C6" w:rsidRPr="00E277C6" w:rsidRDefault="00E277C6" w:rsidP="00A91FE6">
      <w:pPr>
        <w:tabs>
          <w:tab w:val="left" w:pos="1440"/>
        </w:tabs>
        <w:suppressAutoHyphens/>
        <w:ind w:left="720"/>
        <w:contextualSpacing/>
        <w:rPr>
          <w:b/>
          <w:bCs/>
        </w:rPr>
      </w:pPr>
    </w:p>
    <w:p w:rsidR="00E277C6" w:rsidRPr="00E277C6" w:rsidRDefault="00E277C6" w:rsidP="00A91FE6">
      <w:pPr>
        <w:numPr>
          <w:ilvl w:val="1"/>
          <w:numId w:val="41"/>
        </w:numPr>
        <w:tabs>
          <w:tab w:val="left" w:pos="0"/>
          <w:tab w:val="left" w:pos="426"/>
          <w:tab w:val="left" w:pos="1080"/>
          <w:tab w:val="left" w:pos="1418"/>
        </w:tabs>
        <w:suppressAutoHyphens/>
        <w:ind w:left="0" w:firstLine="709"/>
        <w:contextualSpacing/>
        <w:jc w:val="both"/>
      </w:pPr>
      <w:r w:rsidRPr="00E277C6">
        <w:t xml:space="preserve"> По настоящему Договору Подрядчик обязуется выполнить по заданию Заказчика работы по ремонту оконных проемов в комнатах №№ 2 и 4 помещения № </w:t>
      </w:r>
      <w:r w:rsidRPr="00E277C6">
        <w:rPr>
          <w:lang w:val="en-US"/>
        </w:rPr>
        <w:t>IX</w:t>
      </w:r>
      <w:r w:rsidRPr="00E277C6">
        <w:t xml:space="preserve"> на 4-м этаже, комнаты № 21 помещения № </w:t>
      </w:r>
      <w:r w:rsidRPr="00E277C6">
        <w:rPr>
          <w:lang w:val="en-US"/>
        </w:rPr>
        <w:t>VII</w:t>
      </w:r>
      <w:r w:rsidRPr="00E277C6">
        <w:t xml:space="preserve"> на 2-м этаже, карниза над комнатой № 6 помещения № </w:t>
      </w:r>
      <w:r w:rsidRPr="00E277C6">
        <w:rPr>
          <w:lang w:val="en-US"/>
        </w:rPr>
        <w:t>VIII</w:t>
      </w:r>
      <w:r w:rsidRPr="00E277C6">
        <w:t xml:space="preserve"> и перемычки под окном комнаты № 37 помещения № </w:t>
      </w:r>
      <w:r w:rsidRPr="00E277C6">
        <w:rPr>
          <w:lang w:val="en-US"/>
        </w:rPr>
        <w:t>VII</w:t>
      </w:r>
      <w:r w:rsidRPr="00E277C6">
        <w:t xml:space="preserve"> на 2-м этаже строения № 2 (инв. №10100801) объекта «Башиловский» по адресу: г. Москва, ул. Башиловская, д.24 (далее - объект), а Заказчик обязуется принять результат работ и оплатить его. </w:t>
      </w:r>
    </w:p>
    <w:p w:rsidR="00E277C6" w:rsidRPr="00E277C6" w:rsidRDefault="00E277C6" w:rsidP="00A91FE6">
      <w:pPr>
        <w:numPr>
          <w:ilvl w:val="1"/>
          <w:numId w:val="41"/>
        </w:numPr>
        <w:tabs>
          <w:tab w:val="left" w:pos="0"/>
          <w:tab w:val="left" w:pos="426"/>
          <w:tab w:val="left" w:pos="1080"/>
          <w:tab w:val="left" w:pos="1418"/>
        </w:tabs>
        <w:suppressAutoHyphens/>
        <w:ind w:left="0" w:firstLine="709"/>
        <w:contextualSpacing/>
        <w:jc w:val="both"/>
      </w:pPr>
      <w:r w:rsidRPr="00E277C6">
        <w:t xml:space="preserve"> Объем, содержание, цена работ и другие,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E277C6" w:rsidRPr="00E277C6" w:rsidRDefault="00E277C6" w:rsidP="00A91FE6">
      <w:pPr>
        <w:tabs>
          <w:tab w:val="left" w:pos="0"/>
          <w:tab w:val="left" w:pos="426"/>
          <w:tab w:val="left" w:pos="1080"/>
          <w:tab w:val="left" w:pos="1418"/>
        </w:tabs>
        <w:contextualSpacing/>
        <w:jc w:val="both"/>
        <w:rPr>
          <w:lang w:val="en-US"/>
        </w:rPr>
      </w:pPr>
    </w:p>
    <w:p w:rsidR="00E277C6" w:rsidRPr="00E277C6" w:rsidRDefault="00E277C6" w:rsidP="00A91FE6">
      <w:pPr>
        <w:numPr>
          <w:ilvl w:val="0"/>
          <w:numId w:val="41"/>
        </w:numPr>
        <w:tabs>
          <w:tab w:val="left" w:pos="720"/>
          <w:tab w:val="left" w:pos="1200"/>
          <w:tab w:val="left" w:pos="3686"/>
        </w:tabs>
        <w:suppressAutoHyphens/>
        <w:ind w:left="360"/>
        <w:contextualSpacing/>
        <w:jc w:val="center"/>
        <w:rPr>
          <w:b/>
          <w:bCs/>
        </w:rPr>
      </w:pPr>
      <w:r w:rsidRPr="00E277C6">
        <w:rPr>
          <w:b/>
          <w:bCs/>
        </w:rPr>
        <w:t>Сроки выполнения работ</w:t>
      </w:r>
    </w:p>
    <w:p w:rsidR="00E277C6" w:rsidRPr="00E277C6" w:rsidRDefault="00E277C6" w:rsidP="00A91FE6">
      <w:pPr>
        <w:tabs>
          <w:tab w:val="left" w:pos="1200"/>
          <w:tab w:val="left" w:pos="3686"/>
        </w:tabs>
        <w:suppressAutoHyphens/>
        <w:ind w:left="360"/>
        <w:contextualSpacing/>
        <w:rPr>
          <w:b/>
          <w:bCs/>
        </w:rPr>
      </w:pPr>
    </w:p>
    <w:p w:rsidR="00E277C6" w:rsidRPr="00E277C6" w:rsidRDefault="00E277C6" w:rsidP="00A91FE6">
      <w:pPr>
        <w:ind w:firstLine="709"/>
        <w:contextualSpacing/>
        <w:jc w:val="both"/>
      </w:pPr>
      <w:r w:rsidRPr="00E277C6">
        <w:t xml:space="preserve">2.1. Начало выполнения работ: 28.05.2018. Срок выполнения работ составляет </w:t>
      </w:r>
      <w:r w:rsidRPr="00E277C6">
        <w:rPr>
          <w:color w:val="FF0000"/>
        </w:rPr>
        <w:t xml:space="preserve">10 </w:t>
      </w:r>
      <w:r w:rsidRPr="00E277C6">
        <w:t>(десять) рабочих дней.</w:t>
      </w:r>
    </w:p>
    <w:p w:rsidR="00E277C6" w:rsidRPr="00E277C6" w:rsidRDefault="00E277C6" w:rsidP="00A91FE6">
      <w:pPr>
        <w:tabs>
          <w:tab w:val="left" w:pos="360"/>
          <w:tab w:val="left" w:pos="840"/>
        </w:tabs>
        <w:contextualSpacing/>
        <w:jc w:val="both"/>
      </w:pPr>
    </w:p>
    <w:p w:rsidR="00E277C6" w:rsidRPr="00E277C6" w:rsidRDefault="00E277C6" w:rsidP="00A91FE6">
      <w:pPr>
        <w:numPr>
          <w:ilvl w:val="0"/>
          <w:numId w:val="41"/>
        </w:numPr>
        <w:tabs>
          <w:tab w:val="left" w:pos="1440"/>
          <w:tab w:val="left" w:pos="1560"/>
        </w:tabs>
        <w:suppressAutoHyphens/>
        <w:contextualSpacing/>
        <w:jc w:val="center"/>
        <w:rPr>
          <w:b/>
          <w:bCs/>
        </w:rPr>
      </w:pPr>
      <w:r w:rsidRPr="00E277C6">
        <w:rPr>
          <w:b/>
          <w:bCs/>
        </w:rPr>
        <w:t>Цена работ и порядок расчетов</w:t>
      </w:r>
    </w:p>
    <w:p w:rsidR="00E277C6" w:rsidRPr="00E277C6" w:rsidRDefault="00E277C6" w:rsidP="00A91FE6">
      <w:pPr>
        <w:tabs>
          <w:tab w:val="left" w:pos="1440"/>
          <w:tab w:val="left" w:pos="1560"/>
        </w:tabs>
        <w:suppressAutoHyphens/>
        <w:ind w:firstLine="709"/>
        <w:contextualSpacing/>
        <w:rPr>
          <w:b/>
          <w:bCs/>
        </w:rPr>
      </w:pPr>
    </w:p>
    <w:p w:rsidR="00E277C6" w:rsidRPr="00E277C6" w:rsidRDefault="00E277C6" w:rsidP="00A91FE6">
      <w:pPr>
        <w:pStyle w:val="a5"/>
        <w:numPr>
          <w:ilvl w:val="1"/>
          <w:numId w:val="41"/>
        </w:numPr>
        <w:tabs>
          <w:tab w:val="num" w:pos="0"/>
          <w:tab w:val="left" w:pos="360"/>
          <w:tab w:val="left" w:pos="540"/>
        </w:tabs>
        <w:suppressAutoHyphens/>
        <w:ind w:left="0" w:firstLine="709"/>
        <w:contextualSpacing/>
      </w:pPr>
      <w:r w:rsidRPr="00E277C6">
        <w:t xml:space="preserve">Цена работ составляет </w:t>
      </w:r>
      <w:r w:rsidRPr="00E277C6">
        <w:rPr>
          <w:color w:val="FF0000"/>
        </w:rPr>
        <w:t>__________</w:t>
      </w:r>
      <w:r w:rsidRPr="00E277C6">
        <w:t xml:space="preserve"> руб. </w:t>
      </w:r>
      <w:r w:rsidRPr="00E277C6">
        <w:rPr>
          <w:color w:val="FF0000"/>
        </w:rPr>
        <w:t>(___________________)</w:t>
      </w:r>
      <w:r w:rsidRPr="00E277C6">
        <w:t>, в том числе НДС 18% - __________ руб. (____________________) (далее – цена Договора) и определяется Локальной сметой.</w:t>
      </w:r>
    </w:p>
    <w:p w:rsidR="00E277C6" w:rsidRPr="00E277C6" w:rsidRDefault="00E277C6" w:rsidP="00A91FE6">
      <w:pPr>
        <w:pStyle w:val="22"/>
        <w:tabs>
          <w:tab w:val="left" w:pos="360"/>
          <w:tab w:val="left" w:pos="540"/>
          <w:tab w:val="left" w:pos="840"/>
        </w:tabs>
        <w:spacing w:after="0" w:line="240" w:lineRule="auto"/>
        <w:ind w:firstLine="709"/>
        <w:contextualSpacing/>
        <w:jc w:val="both"/>
      </w:pPr>
      <w:r w:rsidRPr="00E277C6">
        <w:t>3.2. Расчет за выполненные работы Заказчик осуществляет по факту выполнения и предъявления работ Подрядчиком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 КС-2) и справки о стоимости выполненных работ и затрат (форма № КС-3) Сторонами.</w:t>
      </w:r>
    </w:p>
    <w:p w:rsidR="00E277C6" w:rsidRPr="00E277C6" w:rsidRDefault="00E277C6" w:rsidP="00A91FE6">
      <w:pPr>
        <w:pStyle w:val="22"/>
        <w:tabs>
          <w:tab w:val="left" w:pos="360"/>
          <w:tab w:val="left" w:pos="540"/>
          <w:tab w:val="left" w:pos="840"/>
        </w:tabs>
        <w:spacing w:after="0" w:line="240" w:lineRule="auto"/>
        <w:ind w:firstLine="709"/>
        <w:contextualSpacing/>
        <w:jc w:val="both"/>
      </w:pPr>
      <w:r w:rsidRPr="00E277C6">
        <w:t>3.3.</w:t>
      </w:r>
      <w:r w:rsidRPr="00E277C6">
        <w:tab/>
        <w:t>В случае возникновения необходимости в проведении дополнительных работ и по этой причине в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E277C6" w:rsidRPr="00E277C6" w:rsidRDefault="00E277C6" w:rsidP="00A91FE6">
      <w:pPr>
        <w:pStyle w:val="22"/>
        <w:tabs>
          <w:tab w:val="left" w:pos="360"/>
          <w:tab w:val="left" w:pos="540"/>
          <w:tab w:val="left" w:pos="840"/>
        </w:tabs>
        <w:spacing w:after="0" w:line="240" w:lineRule="auto"/>
        <w:ind w:firstLine="709"/>
        <w:contextualSpacing/>
        <w:jc w:val="both"/>
      </w:pPr>
      <w:r w:rsidRPr="00E277C6">
        <w:t>3.4.</w:t>
      </w:r>
      <w:r w:rsidRPr="00E277C6">
        <w:tab/>
        <w:t>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E277C6" w:rsidRDefault="00E277C6" w:rsidP="00A91FE6">
      <w:pPr>
        <w:pStyle w:val="22"/>
        <w:tabs>
          <w:tab w:val="left" w:pos="360"/>
          <w:tab w:val="left" w:pos="540"/>
          <w:tab w:val="left" w:pos="840"/>
        </w:tabs>
        <w:spacing w:after="0" w:line="240" w:lineRule="auto"/>
        <w:ind w:firstLine="709"/>
        <w:contextualSpacing/>
        <w:jc w:val="both"/>
      </w:pPr>
    </w:p>
    <w:p w:rsidR="00E277C6" w:rsidRPr="00E277C6" w:rsidRDefault="00E277C6" w:rsidP="00A91FE6">
      <w:pPr>
        <w:pStyle w:val="22"/>
        <w:tabs>
          <w:tab w:val="left" w:pos="360"/>
          <w:tab w:val="left" w:pos="540"/>
          <w:tab w:val="left" w:pos="840"/>
        </w:tabs>
        <w:spacing w:after="0" w:line="240" w:lineRule="auto"/>
        <w:ind w:firstLine="709"/>
        <w:contextualSpacing/>
        <w:jc w:val="both"/>
      </w:pPr>
    </w:p>
    <w:p w:rsidR="00E277C6" w:rsidRPr="00E277C6" w:rsidRDefault="00E277C6" w:rsidP="00A91FE6">
      <w:pPr>
        <w:numPr>
          <w:ilvl w:val="0"/>
          <w:numId w:val="41"/>
        </w:numPr>
        <w:tabs>
          <w:tab w:val="left" w:pos="720"/>
          <w:tab w:val="left" w:pos="1200"/>
        </w:tabs>
        <w:suppressAutoHyphens/>
        <w:ind w:left="360"/>
        <w:contextualSpacing/>
        <w:jc w:val="center"/>
        <w:rPr>
          <w:b/>
          <w:bCs/>
        </w:rPr>
      </w:pPr>
      <w:r w:rsidRPr="00E277C6">
        <w:rPr>
          <w:b/>
          <w:bCs/>
        </w:rPr>
        <w:lastRenderedPageBreak/>
        <w:t>Права и обязанности Сторон</w:t>
      </w:r>
    </w:p>
    <w:p w:rsidR="00E277C6" w:rsidRPr="00E277C6" w:rsidRDefault="00E277C6" w:rsidP="00A91FE6">
      <w:pPr>
        <w:tabs>
          <w:tab w:val="left" w:pos="1200"/>
        </w:tabs>
        <w:suppressAutoHyphens/>
        <w:ind w:left="360"/>
        <w:contextualSpacing/>
        <w:rPr>
          <w:b/>
          <w:bCs/>
        </w:rPr>
      </w:pPr>
    </w:p>
    <w:p w:rsidR="00E277C6" w:rsidRPr="00E277C6" w:rsidRDefault="00E277C6" w:rsidP="00A91FE6">
      <w:pPr>
        <w:tabs>
          <w:tab w:val="left" w:pos="284"/>
          <w:tab w:val="left" w:pos="840"/>
        </w:tabs>
        <w:ind w:firstLine="709"/>
        <w:contextualSpacing/>
        <w:jc w:val="both"/>
      </w:pPr>
      <w:r w:rsidRPr="00E277C6">
        <w:t>4.1 Права и обязанности Подрядчика:</w:t>
      </w:r>
    </w:p>
    <w:p w:rsidR="00E277C6" w:rsidRPr="00E277C6" w:rsidRDefault="00E277C6" w:rsidP="00A91FE6">
      <w:pPr>
        <w:pStyle w:val="21"/>
        <w:numPr>
          <w:ilvl w:val="2"/>
          <w:numId w:val="42"/>
        </w:numPr>
        <w:tabs>
          <w:tab w:val="left" w:pos="284"/>
          <w:tab w:val="left" w:pos="720"/>
          <w:tab w:val="left" w:pos="840"/>
        </w:tabs>
        <w:ind w:left="0" w:firstLine="709"/>
        <w:contextualSpacing/>
      </w:pPr>
      <w:r w:rsidRPr="00E277C6">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w:t>
      </w:r>
    </w:p>
    <w:p w:rsidR="00E277C6" w:rsidRPr="00E277C6" w:rsidRDefault="00E277C6" w:rsidP="00A91FE6">
      <w:pPr>
        <w:pStyle w:val="21"/>
        <w:numPr>
          <w:ilvl w:val="2"/>
          <w:numId w:val="42"/>
        </w:numPr>
        <w:tabs>
          <w:tab w:val="left" w:pos="284"/>
          <w:tab w:val="left" w:pos="720"/>
          <w:tab w:val="left" w:pos="840"/>
        </w:tabs>
        <w:ind w:left="0" w:firstLine="709"/>
        <w:contextualSpacing/>
      </w:pPr>
      <w:r w:rsidRPr="00E277C6">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E277C6" w:rsidRPr="00E277C6" w:rsidRDefault="00E277C6" w:rsidP="00A91FE6">
      <w:pPr>
        <w:pStyle w:val="21"/>
        <w:numPr>
          <w:ilvl w:val="2"/>
          <w:numId w:val="42"/>
        </w:numPr>
        <w:tabs>
          <w:tab w:val="left" w:pos="284"/>
          <w:tab w:val="left" w:pos="720"/>
          <w:tab w:val="left" w:pos="840"/>
        </w:tabs>
        <w:ind w:left="0" w:firstLine="709"/>
        <w:contextualSpacing/>
      </w:pPr>
      <w:r w:rsidRPr="00E277C6">
        <w:t xml:space="preserve">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w:t>
      </w:r>
    </w:p>
    <w:p w:rsidR="00E277C6" w:rsidRPr="00E277C6" w:rsidRDefault="00E277C6" w:rsidP="00A91FE6">
      <w:pPr>
        <w:pStyle w:val="21"/>
        <w:numPr>
          <w:ilvl w:val="2"/>
          <w:numId w:val="42"/>
        </w:numPr>
        <w:tabs>
          <w:tab w:val="left" w:pos="284"/>
          <w:tab w:val="left" w:pos="720"/>
          <w:tab w:val="left" w:pos="840"/>
        </w:tabs>
        <w:ind w:left="0" w:firstLine="709"/>
        <w:contextualSpacing/>
      </w:pPr>
      <w:r w:rsidRPr="00E277C6">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E277C6" w:rsidRPr="00E277C6" w:rsidRDefault="00E277C6" w:rsidP="00A91FE6">
      <w:pPr>
        <w:pStyle w:val="21"/>
        <w:numPr>
          <w:ilvl w:val="2"/>
          <w:numId w:val="42"/>
        </w:numPr>
        <w:tabs>
          <w:tab w:val="left" w:pos="284"/>
          <w:tab w:val="left" w:pos="720"/>
          <w:tab w:val="left" w:pos="840"/>
        </w:tabs>
        <w:ind w:left="0" w:firstLine="709"/>
        <w:contextualSpacing/>
      </w:pPr>
      <w:r w:rsidRPr="00E277C6">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 работ.</w:t>
      </w:r>
    </w:p>
    <w:p w:rsidR="00E277C6" w:rsidRPr="00E277C6" w:rsidRDefault="00E277C6" w:rsidP="00A91FE6">
      <w:pPr>
        <w:pStyle w:val="21"/>
        <w:numPr>
          <w:ilvl w:val="2"/>
          <w:numId w:val="42"/>
        </w:numPr>
        <w:tabs>
          <w:tab w:val="left" w:pos="284"/>
          <w:tab w:val="left" w:pos="720"/>
          <w:tab w:val="left" w:pos="840"/>
        </w:tabs>
        <w:ind w:left="0" w:firstLine="709"/>
        <w:contextualSpacing/>
      </w:pPr>
      <w:r w:rsidRPr="00E277C6">
        <w:t>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E277C6" w:rsidRPr="00E277C6" w:rsidRDefault="00E277C6" w:rsidP="00A91FE6">
      <w:pPr>
        <w:pStyle w:val="21"/>
        <w:numPr>
          <w:ilvl w:val="2"/>
          <w:numId w:val="42"/>
        </w:numPr>
        <w:tabs>
          <w:tab w:val="left" w:pos="284"/>
          <w:tab w:val="left" w:pos="720"/>
          <w:tab w:val="left" w:pos="840"/>
        </w:tabs>
        <w:ind w:left="0" w:firstLine="709"/>
        <w:contextualSpacing/>
      </w:pPr>
      <w:r w:rsidRPr="00E277C6">
        <w:t>Работники Подрядчика обязаны соблюдать режим курения табака, установленный Заказчиком.</w:t>
      </w:r>
    </w:p>
    <w:p w:rsidR="00E277C6" w:rsidRPr="00E277C6" w:rsidRDefault="00E277C6" w:rsidP="00A91FE6">
      <w:pPr>
        <w:pStyle w:val="21"/>
        <w:numPr>
          <w:ilvl w:val="2"/>
          <w:numId w:val="42"/>
        </w:numPr>
        <w:tabs>
          <w:tab w:val="left" w:pos="142"/>
          <w:tab w:val="left" w:pos="284"/>
        </w:tabs>
        <w:ind w:left="0" w:firstLine="709"/>
        <w:contextualSpacing/>
        <w:rPr>
          <w:color w:val="000000"/>
        </w:rPr>
      </w:pPr>
      <w:r w:rsidRPr="00E277C6">
        <w:t>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E277C6" w:rsidRPr="00E277C6" w:rsidRDefault="00E277C6" w:rsidP="00A91FE6">
      <w:pPr>
        <w:pStyle w:val="21"/>
        <w:numPr>
          <w:ilvl w:val="2"/>
          <w:numId w:val="42"/>
        </w:numPr>
        <w:tabs>
          <w:tab w:val="left" w:pos="0"/>
          <w:tab w:val="left" w:pos="284"/>
        </w:tabs>
        <w:ind w:left="0" w:firstLine="709"/>
        <w:contextualSpacing/>
        <w:rPr>
          <w:color w:val="000000"/>
        </w:rPr>
      </w:pPr>
      <w:r w:rsidRPr="00E277C6">
        <w:t>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 КС-3).</w:t>
      </w:r>
    </w:p>
    <w:p w:rsidR="00E277C6" w:rsidRPr="00E277C6" w:rsidRDefault="00E277C6" w:rsidP="00A91FE6">
      <w:pPr>
        <w:numPr>
          <w:ilvl w:val="1"/>
          <w:numId w:val="42"/>
        </w:numPr>
        <w:tabs>
          <w:tab w:val="left" w:pos="284"/>
          <w:tab w:val="left" w:pos="360"/>
        </w:tabs>
        <w:suppressAutoHyphens/>
        <w:ind w:left="0" w:firstLine="709"/>
        <w:contextualSpacing/>
        <w:jc w:val="both"/>
      </w:pPr>
      <w:r w:rsidRPr="00E277C6">
        <w:t>Права и обязанности Заказчика:</w:t>
      </w:r>
    </w:p>
    <w:p w:rsidR="00E277C6" w:rsidRPr="00E277C6" w:rsidRDefault="00E277C6" w:rsidP="00A91FE6">
      <w:pPr>
        <w:numPr>
          <w:ilvl w:val="2"/>
          <w:numId w:val="42"/>
        </w:numPr>
        <w:tabs>
          <w:tab w:val="left" w:pos="284"/>
          <w:tab w:val="num" w:pos="709"/>
          <w:tab w:val="left" w:pos="840"/>
        </w:tabs>
        <w:suppressAutoHyphens/>
        <w:ind w:left="0" w:firstLine="709"/>
        <w:contextualSpacing/>
        <w:jc w:val="both"/>
      </w:pPr>
      <w:r w:rsidRPr="00E277C6">
        <w:t>В случае возникновения необходимости в изменении видов и объемов работ Заказчик по согласованию с Подрядчиком в ходе исполнения Договора вправе внести изменения в условия Договора. В случае согласия Подрядчика их цена, объем и сроки выполнения работ будут устанавливаться дополнительным соглашением к Договору, заключенным в письменной форме и подписанным Сторонами.</w:t>
      </w:r>
    </w:p>
    <w:p w:rsidR="00E277C6" w:rsidRPr="00E277C6" w:rsidRDefault="00E277C6" w:rsidP="00A91FE6">
      <w:pPr>
        <w:numPr>
          <w:ilvl w:val="2"/>
          <w:numId w:val="42"/>
        </w:numPr>
        <w:tabs>
          <w:tab w:val="left" w:pos="284"/>
          <w:tab w:val="left" w:pos="720"/>
          <w:tab w:val="left" w:pos="840"/>
        </w:tabs>
        <w:suppressAutoHyphens/>
        <w:ind w:left="0" w:firstLine="709"/>
        <w:contextualSpacing/>
        <w:jc w:val="both"/>
      </w:pPr>
      <w:r w:rsidRPr="00E277C6">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E277C6" w:rsidRPr="00E277C6" w:rsidRDefault="00E277C6" w:rsidP="00A91FE6">
      <w:pPr>
        <w:numPr>
          <w:ilvl w:val="2"/>
          <w:numId w:val="42"/>
        </w:numPr>
        <w:tabs>
          <w:tab w:val="left" w:pos="284"/>
          <w:tab w:val="left" w:pos="720"/>
          <w:tab w:val="left" w:pos="840"/>
        </w:tabs>
        <w:suppressAutoHyphens/>
        <w:ind w:left="0" w:firstLine="709"/>
        <w:contextualSpacing/>
        <w:jc w:val="both"/>
      </w:pPr>
      <w:r w:rsidRPr="00E277C6">
        <w:t>Заказчик обязуется оплатить результат выполненных работ в размере, в сроки и в порядке, предусмотренные настоящим Договором.</w:t>
      </w:r>
    </w:p>
    <w:p w:rsidR="00E277C6" w:rsidRPr="00E277C6" w:rsidRDefault="00E277C6" w:rsidP="00A91FE6">
      <w:pPr>
        <w:numPr>
          <w:ilvl w:val="2"/>
          <w:numId w:val="42"/>
        </w:numPr>
        <w:tabs>
          <w:tab w:val="left" w:pos="284"/>
          <w:tab w:val="left" w:pos="720"/>
          <w:tab w:val="left" w:pos="840"/>
        </w:tabs>
        <w:suppressAutoHyphens/>
        <w:ind w:left="0" w:firstLine="709"/>
        <w:contextualSpacing/>
        <w:jc w:val="both"/>
      </w:pPr>
      <w:r w:rsidRPr="00E277C6">
        <w:t>Заказчик вправе назначить своего представителя для производства строительного контроля над ходом проведения работ.</w:t>
      </w:r>
    </w:p>
    <w:p w:rsidR="00E277C6" w:rsidRPr="00E277C6" w:rsidRDefault="00E277C6" w:rsidP="00A91FE6">
      <w:pPr>
        <w:numPr>
          <w:ilvl w:val="2"/>
          <w:numId w:val="42"/>
        </w:numPr>
        <w:tabs>
          <w:tab w:val="left" w:pos="284"/>
          <w:tab w:val="left" w:pos="720"/>
          <w:tab w:val="left" w:pos="840"/>
        </w:tabs>
        <w:suppressAutoHyphens/>
        <w:ind w:left="0" w:firstLine="709"/>
        <w:contextualSpacing/>
        <w:jc w:val="both"/>
      </w:pPr>
      <w:r w:rsidRPr="00E277C6">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E277C6" w:rsidRPr="00E277C6" w:rsidRDefault="00E277C6" w:rsidP="00A91FE6">
      <w:pPr>
        <w:tabs>
          <w:tab w:val="left" w:pos="284"/>
          <w:tab w:val="left" w:pos="720"/>
          <w:tab w:val="left" w:pos="840"/>
        </w:tabs>
        <w:suppressAutoHyphens/>
        <w:contextualSpacing/>
        <w:jc w:val="both"/>
      </w:pPr>
    </w:p>
    <w:p w:rsidR="00E277C6" w:rsidRPr="00E277C6" w:rsidRDefault="00E277C6" w:rsidP="00A91FE6">
      <w:pPr>
        <w:numPr>
          <w:ilvl w:val="0"/>
          <w:numId w:val="42"/>
        </w:numPr>
        <w:tabs>
          <w:tab w:val="left" w:pos="720"/>
          <w:tab w:val="left" w:pos="1200"/>
        </w:tabs>
        <w:suppressAutoHyphens/>
        <w:contextualSpacing/>
        <w:jc w:val="center"/>
        <w:rPr>
          <w:b/>
          <w:bCs/>
        </w:rPr>
      </w:pPr>
      <w:r w:rsidRPr="00E277C6">
        <w:rPr>
          <w:b/>
          <w:bCs/>
        </w:rPr>
        <w:lastRenderedPageBreak/>
        <w:t>Порядок сдачи-приемки работ</w:t>
      </w:r>
    </w:p>
    <w:p w:rsidR="00E277C6" w:rsidRPr="00E277C6" w:rsidRDefault="00E277C6" w:rsidP="00A91FE6">
      <w:pPr>
        <w:tabs>
          <w:tab w:val="left" w:pos="720"/>
          <w:tab w:val="left" w:pos="1200"/>
        </w:tabs>
        <w:suppressAutoHyphens/>
        <w:contextualSpacing/>
        <w:rPr>
          <w:b/>
          <w:bCs/>
        </w:rPr>
      </w:pPr>
    </w:p>
    <w:p w:rsidR="00E277C6" w:rsidRPr="00E277C6" w:rsidRDefault="00E277C6" w:rsidP="00A91FE6">
      <w:pPr>
        <w:pStyle w:val="22"/>
        <w:tabs>
          <w:tab w:val="left" w:pos="360"/>
          <w:tab w:val="left" w:pos="540"/>
        </w:tabs>
        <w:spacing w:after="0" w:line="240" w:lineRule="auto"/>
        <w:ind w:firstLine="709"/>
        <w:contextualSpacing/>
        <w:jc w:val="both"/>
      </w:pPr>
      <w:r w:rsidRPr="00E277C6">
        <w:t>5.1.</w:t>
      </w:r>
      <w:r w:rsidRPr="00E277C6">
        <w:tab/>
      </w:r>
      <w:r w:rsidRPr="00E277C6">
        <w:rPr>
          <w:color w:val="000000"/>
        </w:rPr>
        <w:t xml:space="preserve">Подрядчик уведомляет Заказчика о завершении выполнения работ и предоставляет </w:t>
      </w:r>
      <w:r w:rsidRPr="00E277C6">
        <w:t>акт о приемке выполненных работ (форма № КС-2), справку о стоимости выполненных работ и затрат (форма № КС-3), счет-фактуру.</w:t>
      </w:r>
    </w:p>
    <w:p w:rsidR="00E277C6" w:rsidRPr="00E277C6" w:rsidRDefault="00E277C6" w:rsidP="00A91FE6">
      <w:pPr>
        <w:pStyle w:val="210"/>
        <w:tabs>
          <w:tab w:val="left" w:pos="360"/>
          <w:tab w:val="left" w:pos="540"/>
        </w:tabs>
        <w:ind w:firstLine="709"/>
        <w:contextualSpacing/>
        <w:rPr>
          <w:rFonts w:ascii="Times New Roman" w:hAnsi="Times New Roman"/>
          <w:szCs w:val="24"/>
        </w:rPr>
      </w:pPr>
      <w:r w:rsidRPr="00E277C6">
        <w:rPr>
          <w:rFonts w:ascii="Times New Roman" w:hAnsi="Times New Roman"/>
          <w:szCs w:val="24"/>
        </w:rPr>
        <w:t>5.2.</w:t>
      </w:r>
      <w:r w:rsidRPr="00E277C6">
        <w:rPr>
          <w:rFonts w:ascii="Times New Roman" w:hAnsi="Times New Roman"/>
          <w:szCs w:val="24"/>
        </w:rPr>
        <w:tab/>
        <w:t>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E277C6" w:rsidRPr="00E277C6" w:rsidRDefault="00E277C6" w:rsidP="00A91FE6">
      <w:pPr>
        <w:pStyle w:val="210"/>
        <w:tabs>
          <w:tab w:val="left" w:pos="360"/>
          <w:tab w:val="left" w:pos="540"/>
        </w:tabs>
        <w:ind w:firstLine="709"/>
        <w:contextualSpacing/>
        <w:rPr>
          <w:rFonts w:ascii="Times New Roman" w:hAnsi="Times New Roman"/>
          <w:szCs w:val="24"/>
        </w:rPr>
      </w:pPr>
      <w:r w:rsidRPr="00E277C6">
        <w:rPr>
          <w:rFonts w:ascii="Times New Roman" w:hAnsi="Times New Roman"/>
          <w:szCs w:val="24"/>
        </w:rPr>
        <w:t>5.3.</w:t>
      </w:r>
      <w:r w:rsidRPr="00E277C6">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E277C6" w:rsidRPr="00E277C6" w:rsidRDefault="00E277C6" w:rsidP="00A91FE6">
      <w:pPr>
        <w:pStyle w:val="210"/>
        <w:tabs>
          <w:tab w:val="left" w:pos="360"/>
          <w:tab w:val="left" w:pos="540"/>
        </w:tabs>
        <w:ind w:firstLine="709"/>
        <w:contextualSpacing/>
        <w:rPr>
          <w:rFonts w:ascii="Times New Roman" w:hAnsi="Times New Roman"/>
          <w:szCs w:val="24"/>
        </w:rPr>
      </w:pPr>
      <w:r w:rsidRPr="00E277C6">
        <w:rPr>
          <w:rFonts w:ascii="Times New Roman" w:hAnsi="Times New Roman"/>
          <w:szCs w:val="24"/>
        </w:rPr>
        <w:t>5.4.</w:t>
      </w:r>
      <w:r w:rsidRPr="00E277C6">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rsidR="00E277C6" w:rsidRPr="00E277C6" w:rsidRDefault="00E277C6" w:rsidP="00A91FE6">
      <w:pPr>
        <w:pStyle w:val="210"/>
        <w:tabs>
          <w:tab w:val="left" w:pos="360"/>
          <w:tab w:val="left" w:pos="540"/>
        </w:tabs>
        <w:ind w:firstLine="709"/>
        <w:contextualSpacing/>
        <w:rPr>
          <w:rFonts w:ascii="Times New Roman" w:hAnsi="Times New Roman"/>
          <w:szCs w:val="24"/>
        </w:rPr>
      </w:pPr>
      <w:r w:rsidRPr="00E277C6">
        <w:rPr>
          <w:rFonts w:ascii="Times New Roman" w:hAnsi="Times New Roman"/>
          <w:szCs w:val="24"/>
        </w:rPr>
        <w:t>5.5.</w:t>
      </w:r>
      <w:r w:rsidRPr="00E277C6">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rsidR="00E277C6" w:rsidRPr="00E277C6" w:rsidRDefault="00E277C6" w:rsidP="00A91FE6">
      <w:pPr>
        <w:pStyle w:val="210"/>
        <w:tabs>
          <w:tab w:val="left" w:pos="360"/>
          <w:tab w:val="left" w:pos="540"/>
        </w:tabs>
        <w:ind w:firstLine="709"/>
        <w:contextualSpacing/>
        <w:rPr>
          <w:rFonts w:ascii="Times New Roman" w:hAnsi="Times New Roman"/>
          <w:szCs w:val="24"/>
        </w:rPr>
      </w:pPr>
      <w:r w:rsidRPr="00E277C6">
        <w:rPr>
          <w:rFonts w:ascii="Times New Roman" w:hAnsi="Times New Roman"/>
          <w:szCs w:val="24"/>
        </w:rPr>
        <w:t xml:space="preserve">5.6. В случае выявления недостатков после приемки Работ Заказчик в срок не позднее 5 (пяти) рабочих дней с момента обнаружения скрытых недостатков направляет Подрядчику извещение о данном обстоятельстве. Подрядчик в течение 5 (пяти) рабочих дней после получения указанного извещения должен направить полномочного представителя для осмотра и составления акта о недостатках и устранить недостатки в установленный в акте срок. </w:t>
      </w:r>
    </w:p>
    <w:p w:rsidR="00E277C6" w:rsidRPr="00E277C6" w:rsidRDefault="00E277C6" w:rsidP="00A91FE6">
      <w:pPr>
        <w:pStyle w:val="210"/>
        <w:tabs>
          <w:tab w:val="left" w:pos="360"/>
          <w:tab w:val="left" w:pos="540"/>
        </w:tabs>
        <w:ind w:firstLine="709"/>
        <w:contextualSpacing/>
        <w:rPr>
          <w:rFonts w:ascii="Times New Roman" w:hAnsi="Times New Roman"/>
          <w:szCs w:val="24"/>
        </w:rPr>
      </w:pPr>
      <w:r w:rsidRPr="00E277C6">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E277C6" w:rsidRPr="00E277C6" w:rsidRDefault="00E277C6" w:rsidP="00A91FE6">
      <w:pPr>
        <w:pStyle w:val="210"/>
        <w:tabs>
          <w:tab w:val="left" w:pos="360"/>
          <w:tab w:val="left" w:pos="540"/>
        </w:tabs>
        <w:ind w:firstLine="709"/>
        <w:contextualSpacing/>
        <w:rPr>
          <w:rFonts w:ascii="Times New Roman" w:hAnsi="Times New Roman"/>
          <w:szCs w:val="24"/>
        </w:rPr>
      </w:pPr>
      <w:r w:rsidRPr="00E277C6">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10 (десяти)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E277C6" w:rsidRPr="00E277C6" w:rsidRDefault="00E277C6" w:rsidP="00A91FE6">
      <w:pPr>
        <w:tabs>
          <w:tab w:val="left" w:pos="360"/>
          <w:tab w:val="left" w:pos="840"/>
        </w:tabs>
        <w:contextualSpacing/>
        <w:rPr>
          <w:b/>
          <w:bCs/>
        </w:rPr>
      </w:pPr>
    </w:p>
    <w:p w:rsidR="00E277C6" w:rsidRPr="00E277C6" w:rsidRDefault="00E277C6" w:rsidP="00A91FE6">
      <w:pPr>
        <w:pStyle w:val="ad"/>
        <w:numPr>
          <w:ilvl w:val="0"/>
          <w:numId w:val="42"/>
        </w:numPr>
        <w:tabs>
          <w:tab w:val="left" w:pos="360"/>
          <w:tab w:val="left" w:pos="840"/>
        </w:tabs>
        <w:suppressAutoHyphens/>
        <w:contextualSpacing/>
        <w:jc w:val="center"/>
        <w:rPr>
          <w:b/>
          <w:bCs/>
        </w:rPr>
      </w:pPr>
      <w:r w:rsidRPr="00E277C6">
        <w:rPr>
          <w:b/>
          <w:bCs/>
        </w:rPr>
        <w:t>Гарантии</w:t>
      </w:r>
    </w:p>
    <w:p w:rsidR="00E277C6" w:rsidRPr="00E277C6" w:rsidRDefault="00E277C6" w:rsidP="00A91FE6">
      <w:pPr>
        <w:pStyle w:val="ad"/>
        <w:tabs>
          <w:tab w:val="left" w:pos="840"/>
        </w:tabs>
        <w:suppressAutoHyphens/>
        <w:ind w:left="360"/>
        <w:contextualSpacing/>
        <w:rPr>
          <w:b/>
          <w:bCs/>
        </w:rPr>
      </w:pPr>
    </w:p>
    <w:p w:rsidR="00E277C6" w:rsidRPr="00E277C6" w:rsidRDefault="00E277C6" w:rsidP="00A91FE6">
      <w:pPr>
        <w:tabs>
          <w:tab w:val="left" w:pos="360"/>
          <w:tab w:val="left" w:pos="540"/>
        </w:tabs>
        <w:ind w:firstLine="709"/>
        <w:contextualSpacing/>
        <w:jc w:val="both"/>
      </w:pPr>
      <w:r w:rsidRPr="00E277C6">
        <w:t>6.1.</w:t>
      </w:r>
      <w:r w:rsidRPr="00E277C6">
        <w:tab/>
        <w:t>Срок гарантии на выполненные работы и применяемые материалы составляет ________ (__________) месяца с момента подписания Сторонами акта о приемке выполненных работ.</w:t>
      </w:r>
    </w:p>
    <w:p w:rsidR="00E277C6" w:rsidRPr="00E277C6" w:rsidRDefault="00E277C6" w:rsidP="00A91FE6">
      <w:pPr>
        <w:tabs>
          <w:tab w:val="left" w:pos="360"/>
          <w:tab w:val="left" w:pos="540"/>
        </w:tabs>
        <w:ind w:firstLine="709"/>
        <w:contextualSpacing/>
        <w:jc w:val="both"/>
      </w:pPr>
      <w:r w:rsidRPr="00E277C6">
        <w:t>6.2.</w:t>
      </w:r>
      <w:r w:rsidRPr="00E277C6">
        <w:tab/>
        <w:t>Подрядчик гарантирует своевременное устранение недостатков и дефектов, выявленных в период гарантийной эксплуатации результата работ, своими силами и за свой счет.</w:t>
      </w:r>
    </w:p>
    <w:p w:rsidR="00E277C6" w:rsidRPr="00E277C6" w:rsidRDefault="00E277C6" w:rsidP="00A91FE6">
      <w:pPr>
        <w:tabs>
          <w:tab w:val="left" w:pos="360"/>
          <w:tab w:val="left" w:pos="540"/>
        </w:tabs>
        <w:ind w:firstLine="709"/>
        <w:contextualSpacing/>
        <w:jc w:val="both"/>
      </w:pPr>
    </w:p>
    <w:p w:rsidR="00E277C6" w:rsidRPr="00E277C6" w:rsidRDefault="00E277C6" w:rsidP="00A91FE6">
      <w:pPr>
        <w:pStyle w:val="ad"/>
        <w:numPr>
          <w:ilvl w:val="0"/>
          <w:numId w:val="42"/>
        </w:numPr>
        <w:tabs>
          <w:tab w:val="left" w:pos="840"/>
        </w:tabs>
        <w:suppressAutoHyphens/>
        <w:contextualSpacing/>
        <w:jc w:val="center"/>
        <w:rPr>
          <w:b/>
          <w:bCs/>
        </w:rPr>
      </w:pPr>
      <w:r w:rsidRPr="00E277C6">
        <w:rPr>
          <w:b/>
          <w:bCs/>
        </w:rPr>
        <w:t>Ответственность Сторон</w:t>
      </w:r>
    </w:p>
    <w:p w:rsidR="00E277C6" w:rsidRPr="00E277C6" w:rsidRDefault="00E277C6" w:rsidP="00A91FE6">
      <w:pPr>
        <w:pStyle w:val="210"/>
        <w:tabs>
          <w:tab w:val="left" w:pos="360"/>
          <w:tab w:val="left" w:pos="540"/>
        </w:tabs>
        <w:contextualSpacing/>
        <w:rPr>
          <w:rFonts w:ascii="Times New Roman" w:hAnsi="Times New Roman"/>
          <w:szCs w:val="24"/>
        </w:rPr>
      </w:pPr>
    </w:p>
    <w:p w:rsidR="00E277C6" w:rsidRPr="00E277C6" w:rsidRDefault="00E277C6" w:rsidP="00A91FE6">
      <w:pPr>
        <w:ind w:firstLine="709"/>
        <w:contextualSpacing/>
        <w:jc w:val="both"/>
        <w:rPr>
          <w:rFonts w:eastAsia="Lucida Sans Unicode"/>
          <w:lang w:eastAsia="zh-CN" w:bidi="hi-IN"/>
        </w:rPr>
      </w:pPr>
      <w:r w:rsidRPr="00E277C6">
        <w:rPr>
          <w:rFonts w:eastAsia="Lucida Sans Unicode"/>
          <w:lang w:eastAsia="zh-CN" w:bidi="hi-IN"/>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E277C6" w:rsidRPr="00E277C6" w:rsidRDefault="00E277C6" w:rsidP="00A91FE6">
      <w:pPr>
        <w:tabs>
          <w:tab w:val="left" w:pos="360"/>
          <w:tab w:val="left" w:pos="540"/>
        </w:tabs>
        <w:ind w:firstLine="709"/>
        <w:contextualSpacing/>
        <w:jc w:val="both"/>
      </w:pPr>
      <w:r w:rsidRPr="00E277C6">
        <w:t xml:space="preserve">7.2.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E277C6" w:rsidRPr="00E277C6" w:rsidRDefault="00E277C6" w:rsidP="00A91FE6">
      <w:pPr>
        <w:shd w:val="clear" w:color="auto" w:fill="FFFFFF"/>
        <w:ind w:right="19" w:firstLine="709"/>
        <w:contextualSpacing/>
        <w:jc w:val="both"/>
        <w:rPr>
          <w:color w:val="000000"/>
          <w:spacing w:val="4"/>
        </w:rPr>
      </w:pPr>
      <w:r w:rsidRPr="00E277C6">
        <w:t xml:space="preserve">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w:t>
      </w:r>
      <w:r w:rsidRPr="00E277C6">
        <w:lastRenderedPageBreak/>
        <w:t>уплаты пеней ставки рефинансирования Центрального банка Российской Федерации от неуплаченной в срок суммы.</w:t>
      </w:r>
    </w:p>
    <w:p w:rsidR="00E277C6" w:rsidRPr="00E277C6" w:rsidRDefault="00E277C6" w:rsidP="00A91FE6">
      <w:pPr>
        <w:ind w:firstLine="709"/>
        <w:contextualSpacing/>
        <w:jc w:val="both"/>
        <w:rPr>
          <w:rFonts w:eastAsia="Lucida Sans Unicode"/>
          <w:lang w:eastAsia="zh-CN" w:bidi="hi-IN"/>
        </w:rPr>
      </w:pPr>
      <w:r w:rsidRPr="00E277C6">
        <w:rPr>
          <w:rFonts w:eastAsia="Lucida Sans Unicode"/>
          <w:lang w:eastAsia="zh-CN" w:bidi="hi-IN"/>
        </w:rPr>
        <w:t>7.3.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E277C6" w:rsidRPr="00E277C6" w:rsidRDefault="00E277C6" w:rsidP="00A91FE6">
      <w:pPr>
        <w:ind w:firstLine="709"/>
        <w:contextualSpacing/>
        <w:jc w:val="both"/>
        <w:rPr>
          <w:rFonts w:eastAsia="Lucida Sans Unicode"/>
          <w:lang w:eastAsia="zh-CN" w:bidi="hi-IN"/>
        </w:rPr>
      </w:pPr>
      <w:r w:rsidRPr="00E277C6">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277C6" w:rsidRPr="00E277C6" w:rsidRDefault="00E277C6" w:rsidP="00A91FE6">
      <w:pPr>
        <w:ind w:firstLine="709"/>
        <w:contextualSpacing/>
        <w:jc w:val="both"/>
      </w:pPr>
      <w:r w:rsidRPr="00E277C6">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E277C6">
        <w:t>в размере ______ (_______) руб. ___ коп., что составляет 10 процентов от цены Договора.</w:t>
      </w:r>
    </w:p>
    <w:p w:rsidR="00E277C6" w:rsidRPr="00E277C6" w:rsidRDefault="00E277C6" w:rsidP="00A91FE6">
      <w:pPr>
        <w:ind w:firstLine="709"/>
        <w:contextualSpacing/>
        <w:jc w:val="both"/>
        <w:rPr>
          <w:rFonts w:eastAsia="Lucida Sans Unicode"/>
          <w:lang w:eastAsia="zh-CN" w:bidi="hi-IN"/>
        </w:rPr>
      </w:pPr>
      <w:r w:rsidRPr="00E277C6">
        <w:rPr>
          <w:rFonts w:eastAsia="Lucida Sans Unicode"/>
          <w:lang w:eastAsia="zh-CN" w:bidi="hi-IN"/>
        </w:rPr>
        <w:t>7.4.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E277C6" w:rsidRPr="00E277C6" w:rsidRDefault="00E277C6" w:rsidP="00A91FE6">
      <w:pPr>
        <w:ind w:firstLine="709"/>
        <w:contextualSpacing/>
        <w:jc w:val="both"/>
        <w:rPr>
          <w:rFonts w:eastAsia="Lucida Sans Unicode"/>
          <w:lang w:eastAsia="zh-CN" w:bidi="hi-IN"/>
        </w:rPr>
      </w:pPr>
      <w:r w:rsidRPr="00E277C6">
        <w:rPr>
          <w:rFonts w:eastAsia="Lucida Sans Unicode"/>
          <w:lang w:eastAsia="zh-CN" w:bidi="hi-IN"/>
        </w:rPr>
        <w:t>7.5. Уплата неустойки (штрафа, пени) не освобождает Стороны от исполнения своих обязательств по настоящему Договору.</w:t>
      </w:r>
    </w:p>
    <w:p w:rsidR="00E277C6" w:rsidRPr="00E277C6" w:rsidRDefault="00E277C6" w:rsidP="00A91FE6">
      <w:pPr>
        <w:ind w:firstLine="709"/>
        <w:contextualSpacing/>
        <w:jc w:val="both"/>
        <w:rPr>
          <w:rFonts w:eastAsia="Lucida Sans Unicode"/>
          <w:kern w:val="1"/>
          <w:lang w:eastAsia="hi-IN" w:bidi="hi-IN"/>
        </w:rPr>
      </w:pPr>
      <w:r w:rsidRPr="00E277C6">
        <w:rPr>
          <w:rFonts w:eastAsia="Lucida Sans Unicode"/>
          <w:kern w:val="1"/>
          <w:lang w:eastAsia="hi-IN" w:bidi="hi-IN"/>
        </w:rPr>
        <w:t>7.6.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E277C6" w:rsidRPr="00E277C6" w:rsidRDefault="00E277C6" w:rsidP="00A91FE6">
      <w:pPr>
        <w:tabs>
          <w:tab w:val="left" w:pos="840"/>
        </w:tabs>
        <w:contextualSpacing/>
        <w:jc w:val="both"/>
      </w:pPr>
    </w:p>
    <w:p w:rsidR="00E277C6" w:rsidRPr="00E277C6" w:rsidRDefault="00E277C6" w:rsidP="00A91FE6">
      <w:pPr>
        <w:pStyle w:val="ad"/>
        <w:numPr>
          <w:ilvl w:val="0"/>
          <w:numId w:val="42"/>
        </w:numPr>
        <w:tabs>
          <w:tab w:val="left" w:pos="360"/>
          <w:tab w:val="left" w:pos="840"/>
        </w:tabs>
        <w:suppressAutoHyphens/>
        <w:contextualSpacing/>
        <w:jc w:val="center"/>
        <w:rPr>
          <w:b/>
          <w:bCs/>
        </w:rPr>
      </w:pPr>
      <w:r w:rsidRPr="00E277C6">
        <w:rPr>
          <w:b/>
          <w:bCs/>
        </w:rPr>
        <w:t>Непреодолимая сила (форс-мажорные обстоятельства)</w:t>
      </w:r>
    </w:p>
    <w:p w:rsidR="00E277C6" w:rsidRPr="00E277C6" w:rsidRDefault="00E277C6" w:rsidP="00A91FE6">
      <w:pPr>
        <w:pStyle w:val="ad"/>
        <w:tabs>
          <w:tab w:val="left" w:pos="840"/>
        </w:tabs>
        <w:suppressAutoHyphens/>
        <w:ind w:left="360"/>
        <w:contextualSpacing/>
        <w:rPr>
          <w:b/>
          <w:bCs/>
        </w:rPr>
      </w:pPr>
    </w:p>
    <w:p w:rsidR="00E277C6" w:rsidRPr="00E277C6" w:rsidRDefault="00E277C6" w:rsidP="00A91FE6">
      <w:pPr>
        <w:autoSpaceDE w:val="0"/>
        <w:autoSpaceDN w:val="0"/>
        <w:adjustRightInd w:val="0"/>
        <w:ind w:firstLine="709"/>
        <w:contextualSpacing/>
        <w:jc w:val="both"/>
      </w:pPr>
      <w:r w:rsidRPr="00E277C6">
        <w:t xml:space="preserve">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277C6">
        <w:rPr>
          <w:iCs/>
        </w:rPr>
        <w:t>запретные действия</w:t>
      </w:r>
      <w:r w:rsidRPr="00E277C6">
        <w:rPr>
          <w:i/>
          <w:iCs/>
        </w:rPr>
        <w:t xml:space="preserve"> </w:t>
      </w:r>
      <w:r w:rsidRPr="00E277C6">
        <w:rPr>
          <w:iCs/>
        </w:rPr>
        <w:t>властей, гражданские волнения, эпидемии, блокада, землетрясения, наводнения, пожары или другие стихийные бедствия</w:t>
      </w:r>
      <w:r w:rsidRPr="00E277C6">
        <w:t>.</w:t>
      </w:r>
    </w:p>
    <w:p w:rsidR="00E277C6" w:rsidRPr="00E277C6" w:rsidRDefault="00E277C6" w:rsidP="00A91FE6">
      <w:pPr>
        <w:autoSpaceDE w:val="0"/>
        <w:autoSpaceDN w:val="0"/>
        <w:adjustRightInd w:val="0"/>
        <w:ind w:firstLine="709"/>
        <w:contextualSpacing/>
        <w:jc w:val="both"/>
      </w:pPr>
      <w:r w:rsidRPr="00E277C6">
        <w:t>8.2. В случае наступления этих обстоятельств Сторона обязана в течение 10 (десяти) рабочих дней уведомить об этом другую Сторону.</w:t>
      </w:r>
    </w:p>
    <w:p w:rsidR="00E277C6" w:rsidRPr="00E277C6" w:rsidRDefault="00E277C6" w:rsidP="00A91FE6">
      <w:pPr>
        <w:autoSpaceDE w:val="0"/>
        <w:autoSpaceDN w:val="0"/>
        <w:adjustRightInd w:val="0"/>
        <w:ind w:firstLine="709"/>
        <w:contextualSpacing/>
        <w:jc w:val="both"/>
      </w:pPr>
      <w:r w:rsidRPr="00E277C6">
        <w:t xml:space="preserve">8.3. Документ, выданный </w:t>
      </w:r>
      <w:r w:rsidRPr="00E277C6">
        <w:rPr>
          <w:iCs/>
        </w:rPr>
        <w:t>уполномоченным государственным органом, является</w:t>
      </w:r>
      <w:r w:rsidRPr="00E277C6">
        <w:t xml:space="preserve"> достаточным подтверждением наличия и продолжительности действия непреодолимой силы.</w:t>
      </w:r>
    </w:p>
    <w:p w:rsidR="00E277C6" w:rsidRPr="00E277C6" w:rsidRDefault="00E277C6" w:rsidP="00A91FE6">
      <w:pPr>
        <w:autoSpaceDE w:val="0"/>
        <w:autoSpaceDN w:val="0"/>
        <w:adjustRightInd w:val="0"/>
        <w:ind w:firstLine="709"/>
        <w:contextualSpacing/>
        <w:jc w:val="both"/>
      </w:pPr>
      <w:r w:rsidRPr="00E277C6">
        <w:t>8.4.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E277C6" w:rsidRPr="00E277C6" w:rsidRDefault="00E277C6" w:rsidP="00A91FE6">
      <w:pPr>
        <w:tabs>
          <w:tab w:val="left" w:pos="360"/>
          <w:tab w:val="left" w:pos="840"/>
        </w:tabs>
        <w:contextualSpacing/>
        <w:rPr>
          <w:b/>
          <w:bCs/>
        </w:rPr>
      </w:pPr>
    </w:p>
    <w:p w:rsidR="00E277C6" w:rsidRPr="00E277C6" w:rsidRDefault="00E277C6" w:rsidP="00A91FE6">
      <w:pPr>
        <w:pStyle w:val="ad"/>
        <w:numPr>
          <w:ilvl w:val="0"/>
          <w:numId w:val="42"/>
        </w:numPr>
        <w:autoSpaceDE w:val="0"/>
        <w:autoSpaceDN w:val="0"/>
        <w:adjustRightInd w:val="0"/>
        <w:contextualSpacing/>
        <w:jc w:val="center"/>
        <w:rPr>
          <w:b/>
        </w:rPr>
      </w:pPr>
      <w:r w:rsidRPr="00E277C6">
        <w:rPr>
          <w:b/>
        </w:rPr>
        <w:t>Срок действия/досрочное расторжение и изменение договора</w:t>
      </w:r>
    </w:p>
    <w:p w:rsidR="00E277C6" w:rsidRPr="00E277C6" w:rsidRDefault="00E277C6" w:rsidP="00A91FE6">
      <w:pPr>
        <w:pStyle w:val="ad"/>
        <w:autoSpaceDE w:val="0"/>
        <w:autoSpaceDN w:val="0"/>
        <w:adjustRightInd w:val="0"/>
        <w:ind w:left="360"/>
        <w:contextualSpacing/>
        <w:rPr>
          <w:b/>
        </w:rPr>
      </w:pPr>
    </w:p>
    <w:p w:rsidR="00E277C6" w:rsidRPr="00E277C6" w:rsidRDefault="00E277C6" w:rsidP="00A91FE6">
      <w:pPr>
        <w:autoSpaceDE w:val="0"/>
        <w:autoSpaceDN w:val="0"/>
        <w:adjustRightInd w:val="0"/>
        <w:ind w:firstLine="709"/>
        <w:contextualSpacing/>
        <w:jc w:val="both"/>
      </w:pPr>
      <w:r w:rsidRPr="00E277C6">
        <w:t>9.1. Настоящий Договор вступает в силу с момента подписания и действует до полного исполнения Сторонами своих обязательств по Договору.</w:t>
      </w:r>
    </w:p>
    <w:p w:rsidR="00E277C6" w:rsidRPr="00E277C6" w:rsidRDefault="00E277C6" w:rsidP="00A91FE6">
      <w:pPr>
        <w:autoSpaceDE w:val="0"/>
        <w:autoSpaceDN w:val="0"/>
        <w:adjustRightInd w:val="0"/>
        <w:ind w:firstLine="709"/>
        <w:contextualSpacing/>
        <w:jc w:val="both"/>
      </w:pPr>
      <w:r w:rsidRPr="00E277C6">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E277C6" w:rsidRPr="00E277C6" w:rsidRDefault="00E277C6" w:rsidP="00A91FE6">
      <w:pPr>
        <w:autoSpaceDE w:val="0"/>
        <w:autoSpaceDN w:val="0"/>
        <w:adjustRightInd w:val="0"/>
        <w:ind w:firstLine="709"/>
        <w:contextualSpacing/>
        <w:jc w:val="both"/>
      </w:pPr>
      <w:r w:rsidRPr="00E277C6">
        <w:t>9.3.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E277C6" w:rsidRPr="00E277C6" w:rsidRDefault="00E277C6" w:rsidP="00A91FE6">
      <w:pPr>
        <w:autoSpaceDE w:val="0"/>
        <w:autoSpaceDN w:val="0"/>
        <w:adjustRightInd w:val="0"/>
        <w:ind w:firstLine="709"/>
        <w:contextualSpacing/>
        <w:jc w:val="both"/>
      </w:pPr>
      <w:r w:rsidRPr="00E277C6">
        <w:lastRenderedPageBreak/>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E277C6" w:rsidRPr="00E277C6" w:rsidRDefault="00E277C6" w:rsidP="00A91FE6">
      <w:pPr>
        <w:autoSpaceDE w:val="0"/>
        <w:autoSpaceDN w:val="0"/>
        <w:adjustRightInd w:val="0"/>
        <w:ind w:firstLine="709"/>
        <w:contextualSpacing/>
        <w:jc w:val="both"/>
        <w:rPr>
          <w:rFonts w:eastAsia="Calibri"/>
          <w:lang w:eastAsia="en-US"/>
        </w:rPr>
      </w:pPr>
      <w:r w:rsidRPr="00E277C6">
        <w:rPr>
          <w:rFonts w:eastAsia="Calibri"/>
          <w:lang w:eastAsia="en-US"/>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E277C6" w:rsidRPr="00E277C6" w:rsidRDefault="00E277C6" w:rsidP="00A91FE6">
      <w:pPr>
        <w:autoSpaceDE w:val="0"/>
        <w:autoSpaceDN w:val="0"/>
        <w:adjustRightInd w:val="0"/>
        <w:ind w:firstLine="709"/>
        <w:contextualSpacing/>
        <w:jc w:val="both"/>
        <w:rPr>
          <w:rFonts w:eastAsia="Calibri"/>
          <w:lang w:eastAsia="en-US"/>
        </w:rPr>
      </w:pPr>
      <w:r w:rsidRPr="00E277C6">
        <w:rPr>
          <w:rFonts w:eastAsia="Calibri"/>
          <w:lang w:eastAsia="en-US"/>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E277C6" w:rsidRPr="00E277C6" w:rsidRDefault="00E277C6" w:rsidP="00A91FE6">
      <w:pPr>
        <w:autoSpaceDE w:val="0"/>
        <w:autoSpaceDN w:val="0"/>
        <w:adjustRightInd w:val="0"/>
        <w:ind w:firstLine="709"/>
        <w:contextualSpacing/>
        <w:jc w:val="both"/>
        <w:rPr>
          <w:rFonts w:eastAsia="Calibri"/>
          <w:lang w:eastAsia="en-US"/>
        </w:rPr>
      </w:pPr>
      <w:r w:rsidRPr="00E277C6">
        <w:rPr>
          <w:rFonts w:eastAsia="Calibri"/>
          <w:lang w:eastAsia="en-US"/>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E277C6" w:rsidRPr="00E277C6" w:rsidRDefault="00E277C6" w:rsidP="00A91FE6">
      <w:pPr>
        <w:ind w:firstLine="709"/>
        <w:contextualSpacing/>
        <w:jc w:val="both"/>
        <w:rPr>
          <w:rFonts w:eastAsia="Lucida Sans Unicode"/>
          <w:lang w:eastAsia="zh-CN" w:bidi="hi-IN"/>
        </w:rPr>
      </w:pPr>
      <w:r w:rsidRPr="00E277C6">
        <w:rPr>
          <w:rFonts w:eastAsia="Lucida Sans Unicode"/>
          <w:kern w:val="1"/>
          <w:lang w:eastAsia="hi-IN" w:bidi="hi-IN"/>
        </w:rPr>
        <w:t xml:space="preserve">9.5. </w:t>
      </w:r>
      <w:r w:rsidRPr="00E277C6">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E277C6" w:rsidRPr="00E277C6" w:rsidRDefault="00E277C6" w:rsidP="00A91FE6">
      <w:pPr>
        <w:widowControl w:val="0"/>
        <w:tabs>
          <w:tab w:val="left" w:pos="1276"/>
        </w:tabs>
        <w:suppressAutoHyphens/>
        <w:overflowPunct w:val="0"/>
        <w:autoSpaceDE w:val="0"/>
        <w:autoSpaceDN w:val="0"/>
        <w:adjustRightInd w:val="0"/>
        <w:ind w:firstLine="709"/>
        <w:contextualSpacing/>
        <w:jc w:val="both"/>
        <w:rPr>
          <w:rFonts w:eastAsia="Lucida Sans Unicode"/>
          <w:lang w:eastAsia="zh-CN" w:bidi="hi-IN"/>
        </w:rPr>
      </w:pPr>
      <w:r w:rsidRPr="00E277C6">
        <w:rPr>
          <w:rFonts w:eastAsia="Lucida Sans Unicode"/>
          <w:lang w:eastAsia="zh-CN" w:bidi="hi-IN"/>
        </w:rPr>
        <w:t>9.6.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E277C6" w:rsidRPr="00E277C6" w:rsidRDefault="00E277C6" w:rsidP="00A91FE6">
      <w:pPr>
        <w:tabs>
          <w:tab w:val="left" w:pos="360"/>
          <w:tab w:val="left" w:pos="840"/>
        </w:tabs>
        <w:contextualSpacing/>
        <w:rPr>
          <w:b/>
          <w:bCs/>
        </w:rPr>
      </w:pPr>
    </w:p>
    <w:p w:rsidR="00E277C6" w:rsidRPr="00E277C6" w:rsidRDefault="00E277C6" w:rsidP="00A91FE6">
      <w:pPr>
        <w:pStyle w:val="ad"/>
        <w:numPr>
          <w:ilvl w:val="0"/>
          <w:numId w:val="42"/>
        </w:numPr>
        <w:tabs>
          <w:tab w:val="left" w:pos="360"/>
          <w:tab w:val="left" w:pos="840"/>
        </w:tabs>
        <w:suppressAutoHyphens/>
        <w:contextualSpacing/>
        <w:jc w:val="center"/>
        <w:rPr>
          <w:b/>
          <w:bCs/>
        </w:rPr>
      </w:pPr>
      <w:r w:rsidRPr="00E277C6">
        <w:rPr>
          <w:b/>
          <w:bCs/>
        </w:rPr>
        <w:t>Порядок разрешения споров</w:t>
      </w:r>
    </w:p>
    <w:p w:rsidR="00E277C6" w:rsidRPr="00E277C6" w:rsidRDefault="00E277C6" w:rsidP="00A91FE6">
      <w:pPr>
        <w:tabs>
          <w:tab w:val="left" w:pos="840"/>
        </w:tabs>
        <w:suppressAutoHyphens/>
        <w:contextualSpacing/>
        <w:rPr>
          <w:b/>
          <w:bCs/>
        </w:rPr>
      </w:pPr>
    </w:p>
    <w:p w:rsidR="00E277C6" w:rsidRPr="00E277C6" w:rsidRDefault="00E277C6" w:rsidP="00A91FE6">
      <w:pPr>
        <w:ind w:firstLine="709"/>
        <w:contextualSpacing/>
        <w:jc w:val="both"/>
        <w:rPr>
          <w:rFonts w:eastAsia="Lucida Sans Unicode"/>
          <w:lang w:eastAsia="zh-CN" w:bidi="hi-IN"/>
        </w:rPr>
      </w:pPr>
      <w:r w:rsidRPr="00E277C6">
        <w:rPr>
          <w:rFonts w:eastAsia="Lucida Sans Unicode"/>
          <w:lang w:eastAsia="zh-CN" w:bidi="hi-IN"/>
        </w:rPr>
        <w:t>10.1.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E277C6" w:rsidRPr="00E277C6" w:rsidRDefault="00E277C6" w:rsidP="00A91FE6">
      <w:pPr>
        <w:ind w:firstLine="709"/>
        <w:contextualSpacing/>
        <w:jc w:val="both"/>
        <w:rPr>
          <w:rFonts w:eastAsia="Lucida Sans Unicode"/>
          <w:lang w:eastAsia="zh-CN" w:bidi="hi-IN"/>
        </w:rPr>
      </w:pPr>
      <w:r w:rsidRPr="00E277C6">
        <w:rPr>
          <w:rFonts w:eastAsia="Lucida Sans Unicode"/>
          <w:lang w:eastAsia="zh-CN" w:bidi="hi-IN"/>
        </w:rPr>
        <w:t xml:space="preserve">10.2. При не поступлении ответа на претензию в срок, установленный пунктом 10.1 настоящего Договора, или отказе в удовлетворении претензии спор передается на рассмотрение Арбитражного суда г. Москвы. </w:t>
      </w:r>
    </w:p>
    <w:p w:rsidR="00E277C6" w:rsidRPr="00E277C6" w:rsidRDefault="00E277C6" w:rsidP="00A91FE6">
      <w:pPr>
        <w:tabs>
          <w:tab w:val="left" w:pos="360"/>
          <w:tab w:val="left" w:pos="840"/>
        </w:tabs>
        <w:contextualSpacing/>
        <w:rPr>
          <w:b/>
          <w:bCs/>
        </w:rPr>
      </w:pPr>
    </w:p>
    <w:p w:rsidR="00E277C6" w:rsidRPr="00E277C6" w:rsidRDefault="00E277C6" w:rsidP="00A91FE6">
      <w:pPr>
        <w:pStyle w:val="ad"/>
        <w:numPr>
          <w:ilvl w:val="0"/>
          <w:numId w:val="42"/>
        </w:numPr>
        <w:tabs>
          <w:tab w:val="left" w:pos="360"/>
          <w:tab w:val="left" w:pos="840"/>
        </w:tabs>
        <w:suppressAutoHyphens/>
        <w:contextualSpacing/>
        <w:jc w:val="center"/>
        <w:rPr>
          <w:b/>
          <w:bCs/>
        </w:rPr>
      </w:pPr>
      <w:r w:rsidRPr="00E277C6">
        <w:rPr>
          <w:b/>
          <w:bCs/>
        </w:rPr>
        <w:t>Заключительные положения</w:t>
      </w:r>
    </w:p>
    <w:p w:rsidR="00E277C6" w:rsidRPr="00E277C6" w:rsidRDefault="00E277C6" w:rsidP="00A91FE6">
      <w:pPr>
        <w:tabs>
          <w:tab w:val="left" w:pos="840"/>
        </w:tabs>
        <w:suppressAutoHyphens/>
        <w:contextualSpacing/>
        <w:rPr>
          <w:b/>
          <w:bCs/>
        </w:rPr>
      </w:pPr>
    </w:p>
    <w:p w:rsidR="00E277C6" w:rsidRPr="00E277C6" w:rsidRDefault="00E277C6" w:rsidP="00A91FE6">
      <w:pPr>
        <w:tabs>
          <w:tab w:val="left" w:pos="360"/>
          <w:tab w:val="left" w:pos="540"/>
        </w:tabs>
        <w:ind w:firstLine="709"/>
        <w:contextualSpacing/>
        <w:jc w:val="both"/>
      </w:pPr>
      <w:r w:rsidRPr="00E277C6">
        <w:t>11.1.</w:t>
      </w:r>
      <w:r w:rsidRPr="00E277C6">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E277C6" w:rsidRPr="00E277C6" w:rsidRDefault="00E277C6" w:rsidP="00A91FE6">
      <w:pPr>
        <w:tabs>
          <w:tab w:val="left" w:pos="360"/>
          <w:tab w:val="left" w:pos="540"/>
        </w:tabs>
        <w:ind w:firstLine="709"/>
        <w:contextualSpacing/>
        <w:jc w:val="both"/>
      </w:pPr>
      <w:r w:rsidRPr="00E277C6">
        <w:t>11.2.</w:t>
      </w:r>
      <w:r w:rsidRPr="00E277C6">
        <w:tab/>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E277C6" w:rsidRPr="00E277C6" w:rsidRDefault="00E277C6" w:rsidP="00A91FE6">
      <w:pPr>
        <w:tabs>
          <w:tab w:val="left" w:pos="360"/>
          <w:tab w:val="left" w:pos="540"/>
        </w:tabs>
        <w:ind w:firstLine="709"/>
        <w:contextualSpacing/>
        <w:jc w:val="both"/>
        <w:rPr>
          <w:rFonts w:eastAsia="Lucida Sans Unicode"/>
          <w:lang w:eastAsia="zh-CN" w:bidi="hi-IN"/>
        </w:rPr>
      </w:pPr>
      <w:r w:rsidRPr="00E277C6">
        <w:t>11.3.</w:t>
      </w:r>
      <w:r w:rsidRPr="00E277C6">
        <w:tab/>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E277C6">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E277C6" w:rsidRPr="00E277C6" w:rsidRDefault="00E277C6" w:rsidP="00A91FE6">
      <w:pPr>
        <w:pStyle w:val="FR1"/>
        <w:ind w:left="0" w:firstLine="709"/>
        <w:contextualSpacing/>
        <w:jc w:val="both"/>
        <w:rPr>
          <w:rFonts w:ascii="Times New Roman" w:hAnsi="Times New Roman" w:cs="Times New Roman"/>
          <w:sz w:val="24"/>
          <w:szCs w:val="24"/>
        </w:rPr>
      </w:pPr>
      <w:r w:rsidRPr="00E277C6">
        <w:rPr>
          <w:rFonts w:ascii="Times New Roman" w:hAnsi="Times New Roman" w:cs="Times New Roman"/>
          <w:sz w:val="24"/>
          <w:szCs w:val="24"/>
        </w:rPr>
        <w:t>11.4. Следующие приложения являются неотъемлемыми частями Договора:</w:t>
      </w:r>
    </w:p>
    <w:p w:rsidR="00E277C6" w:rsidRPr="00E277C6" w:rsidRDefault="00E277C6" w:rsidP="00A91FE6">
      <w:pPr>
        <w:pStyle w:val="FR1"/>
        <w:ind w:firstLine="709"/>
        <w:contextualSpacing/>
        <w:jc w:val="both"/>
        <w:rPr>
          <w:rFonts w:ascii="Times New Roman" w:hAnsi="Times New Roman" w:cs="Times New Roman"/>
          <w:sz w:val="24"/>
          <w:szCs w:val="24"/>
        </w:rPr>
      </w:pPr>
      <w:r w:rsidRPr="00E277C6">
        <w:rPr>
          <w:rFonts w:ascii="Times New Roman" w:hAnsi="Times New Roman" w:cs="Times New Roman"/>
          <w:sz w:val="24"/>
          <w:szCs w:val="24"/>
        </w:rPr>
        <w:t>Приложение №1: Техническое задание; Приложение №2: Локальная смета.</w:t>
      </w:r>
    </w:p>
    <w:p w:rsidR="00E277C6" w:rsidRDefault="00E277C6" w:rsidP="00A91FE6">
      <w:pPr>
        <w:tabs>
          <w:tab w:val="left" w:pos="360"/>
          <w:tab w:val="left" w:pos="540"/>
        </w:tabs>
        <w:ind w:firstLine="709"/>
        <w:contextualSpacing/>
        <w:jc w:val="both"/>
      </w:pPr>
      <w:r w:rsidRPr="00E277C6">
        <w:t>11.5.</w:t>
      </w:r>
      <w:r w:rsidRPr="00E277C6">
        <w:tab/>
        <w:t>Настоящий Договор составлен в двух экземплярах, имеющих одинаковую юридическую силу, по одному для каждой из Сторон.</w:t>
      </w:r>
    </w:p>
    <w:p w:rsidR="00DC5EB1" w:rsidRDefault="00DC5EB1" w:rsidP="00A91FE6">
      <w:pPr>
        <w:tabs>
          <w:tab w:val="left" w:pos="360"/>
          <w:tab w:val="left" w:pos="540"/>
        </w:tabs>
        <w:ind w:firstLine="709"/>
        <w:contextualSpacing/>
        <w:jc w:val="both"/>
      </w:pPr>
    </w:p>
    <w:p w:rsidR="00DC5EB1" w:rsidRDefault="00DC5EB1" w:rsidP="00A91FE6">
      <w:pPr>
        <w:tabs>
          <w:tab w:val="left" w:pos="360"/>
          <w:tab w:val="left" w:pos="540"/>
        </w:tabs>
        <w:ind w:firstLine="709"/>
        <w:contextualSpacing/>
        <w:jc w:val="both"/>
      </w:pPr>
    </w:p>
    <w:p w:rsidR="00DC5EB1" w:rsidRDefault="00DC5EB1" w:rsidP="00A91FE6">
      <w:pPr>
        <w:tabs>
          <w:tab w:val="left" w:pos="360"/>
          <w:tab w:val="left" w:pos="540"/>
        </w:tabs>
        <w:ind w:firstLine="709"/>
        <w:contextualSpacing/>
        <w:jc w:val="both"/>
      </w:pPr>
    </w:p>
    <w:p w:rsidR="00DC5EB1" w:rsidRDefault="00DC5EB1" w:rsidP="00A91FE6">
      <w:pPr>
        <w:tabs>
          <w:tab w:val="left" w:pos="360"/>
          <w:tab w:val="left" w:pos="540"/>
        </w:tabs>
        <w:ind w:firstLine="709"/>
        <w:contextualSpacing/>
        <w:jc w:val="both"/>
      </w:pPr>
    </w:p>
    <w:p w:rsidR="00DC5EB1" w:rsidRDefault="00DC5EB1" w:rsidP="00A91FE6">
      <w:pPr>
        <w:tabs>
          <w:tab w:val="left" w:pos="360"/>
          <w:tab w:val="left" w:pos="540"/>
        </w:tabs>
        <w:ind w:firstLine="709"/>
        <w:contextualSpacing/>
        <w:jc w:val="both"/>
      </w:pPr>
    </w:p>
    <w:p w:rsidR="00DC5EB1" w:rsidRPr="00E277C6" w:rsidRDefault="00DC5EB1" w:rsidP="00A91FE6">
      <w:pPr>
        <w:tabs>
          <w:tab w:val="left" w:pos="360"/>
          <w:tab w:val="left" w:pos="540"/>
        </w:tabs>
        <w:ind w:firstLine="709"/>
        <w:contextualSpacing/>
        <w:jc w:val="both"/>
      </w:pPr>
    </w:p>
    <w:p w:rsidR="00E277C6" w:rsidRPr="00E277C6" w:rsidRDefault="00E277C6" w:rsidP="00A91FE6">
      <w:pPr>
        <w:tabs>
          <w:tab w:val="left" w:pos="360"/>
          <w:tab w:val="left" w:pos="540"/>
        </w:tabs>
        <w:ind w:firstLine="709"/>
        <w:contextualSpacing/>
        <w:jc w:val="both"/>
      </w:pPr>
    </w:p>
    <w:p w:rsidR="00E277C6" w:rsidRDefault="00E277C6" w:rsidP="00A91FE6">
      <w:pPr>
        <w:numPr>
          <w:ilvl w:val="0"/>
          <w:numId w:val="43"/>
        </w:numPr>
        <w:tabs>
          <w:tab w:val="left" w:pos="360"/>
        </w:tabs>
        <w:suppressAutoHyphens/>
        <w:contextualSpacing/>
        <w:jc w:val="center"/>
        <w:rPr>
          <w:b/>
          <w:bCs/>
        </w:rPr>
      </w:pPr>
      <w:r>
        <w:rPr>
          <w:b/>
          <w:bCs/>
        </w:rPr>
        <w:lastRenderedPageBreak/>
        <w:t>Адреса и платежные реквизиты сторон</w:t>
      </w:r>
    </w:p>
    <w:p w:rsidR="00E277C6" w:rsidRPr="00067C86" w:rsidRDefault="00E277C6" w:rsidP="00A91FE6">
      <w:pPr>
        <w:tabs>
          <w:tab w:val="left" w:pos="360"/>
        </w:tabs>
        <w:contextualSpacing/>
        <w:jc w:val="center"/>
        <w:rPr>
          <w:b/>
          <w:bCs/>
        </w:rPr>
      </w:pPr>
    </w:p>
    <w:p w:rsidR="00E277C6" w:rsidRDefault="00E277C6" w:rsidP="00A91FE6">
      <w:pPr>
        <w:numPr>
          <w:ilvl w:val="1"/>
          <w:numId w:val="43"/>
        </w:numPr>
        <w:tabs>
          <w:tab w:val="left" w:pos="0"/>
          <w:tab w:val="left" w:pos="567"/>
        </w:tabs>
        <w:autoSpaceDE w:val="0"/>
        <w:autoSpaceDN w:val="0"/>
        <w:adjustRightInd w:val="0"/>
        <w:ind w:left="0" w:firstLine="709"/>
        <w:contextualSpacing/>
        <w:jc w:val="both"/>
      </w:pPr>
      <w:r>
        <w:t>В случае изменения адреса или обслуживающего банка Стороны обязаны в течение 2 (двух) рабочих дней уведомить об этом друг друга.</w:t>
      </w:r>
    </w:p>
    <w:p w:rsidR="00E277C6" w:rsidRPr="00020723" w:rsidRDefault="00E277C6" w:rsidP="00A91FE6">
      <w:pPr>
        <w:contextualSpacing/>
        <w:jc w:val="both"/>
        <w:rPr>
          <w:sz w:val="16"/>
          <w:szCs w:val="16"/>
        </w:rPr>
      </w:pPr>
    </w:p>
    <w:tbl>
      <w:tblPr>
        <w:tblW w:w="4877" w:type="pct"/>
        <w:tblLook w:val="04A0" w:firstRow="1" w:lastRow="0" w:firstColumn="1" w:lastColumn="0" w:noHBand="0" w:noVBand="1"/>
      </w:tblPr>
      <w:tblGrid>
        <w:gridCol w:w="4959"/>
        <w:gridCol w:w="342"/>
        <w:gridCol w:w="4312"/>
      </w:tblGrid>
      <w:tr w:rsidR="00E277C6" w:rsidTr="00305699">
        <w:trPr>
          <w:trHeight w:val="255"/>
        </w:trPr>
        <w:tc>
          <w:tcPr>
            <w:tcW w:w="2578" w:type="pct"/>
            <w:hideMark/>
          </w:tcPr>
          <w:p w:rsidR="00E277C6" w:rsidRDefault="00E277C6" w:rsidP="00A91FE6">
            <w:pPr>
              <w:pStyle w:val="a5"/>
              <w:tabs>
                <w:tab w:val="left" w:pos="1773"/>
              </w:tabs>
              <w:snapToGrid w:val="0"/>
              <w:ind w:left="34" w:firstLine="0"/>
              <w:contextualSpacing/>
              <w:rPr>
                <w:b/>
              </w:rPr>
            </w:pPr>
            <w:r>
              <w:rPr>
                <w:b/>
              </w:rPr>
              <w:t>ЗАКАЗЧИК</w:t>
            </w:r>
          </w:p>
        </w:tc>
        <w:tc>
          <w:tcPr>
            <w:tcW w:w="178" w:type="pct"/>
          </w:tcPr>
          <w:p w:rsidR="00E277C6" w:rsidRDefault="00E277C6" w:rsidP="00A91FE6">
            <w:pPr>
              <w:pStyle w:val="a5"/>
              <w:tabs>
                <w:tab w:val="left" w:pos="2421"/>
              </w:tabs>
              <w:snapToGrid w:val="0"/>
              <w:ind w:firstLine="0"/>
              <w:contextualSpacing/>
              <w:rPr>
                <w:b/>
              </w:rPr>
            </w:pPr>
          </w:p>
        </w:tc>
        <w:tc>
          <w:tcPr>
            <w:tcW w:w="2243" w:type="pct"/>
            <w:hideMark/>
          </w:tcPr>
          <w:p w:rsidR="00E277C6" w:rsidRDefault="00E277C6" w:rsidP="00A91FE6">
            <w:pPr>
              <w:pStyle w:val="a5"/>
              <w:tabs>
                <w:tab w:val="left" w:pos="2421"/>
              </w:tabs>
              <w:snapToGrid w:val="0"/>
              <w:ind w:firstLine="0"/>
              <w:contextualSpacing/>
              <w:rPr>
                <w:b/>
              </w:rPr>
            </w:pPr>
            <w:r>
              <w:rPr>
                <w:b/>
              </w:rPr>
              <w:t>ПОДРЯДЧИК</w:t>
            </w:r>
          </w:p>
        </w:tc>
      </w:tr>
      <w:tr w:rsidR="00E277C6" w:rsidTr="00305699">
        <w:trPr>
          <w:trHeight w:val="231"/>
        </w:trPr>
        <w:tc>
          <w:tcPr>
            <w:tcW w:w="2578" w:type="pct"/>
            <w:tcBorders>
              <w:top w:val="nil"/>
              <w:left w:val="nil"/>
              <w:right w:val="nil"/>
            </w:tcBorders>
            <w:hideMark/>
          </w:tcPr>
          <w:p w:rsidR="00E277C6" w:rsidRDefault="00E277C6" w:rsidP="00A91FE6">
            <w:pPr>
              <w:pStyle w:val="31"/>
              <w:snapToGrid w:val="0"/>
              <w:ind w:left="34" w:firstLine="0"/>
              <w:contextualSpacing/>
            </w:pPr>
            <w:r>
              <w:t xml:space="preserve">ФГУП «ППП» </w:t>
            </w:r>
          </w:p>
        </w:tc>
        <w:tc>
          <w:tcPr>
            <w:tcW w:w="178" w:type="pct"/>
          </w:tcPr>
          <w:p w:rsidR="00E277C6" w:rsidRDefault="00E277C6" w:rsidP="00A91FE6">
            <w:pPr>
              <w:pStyle w:val="31"/>
              <w:tabs>
                <w:tab w:val="left" w:pos="7281"/>
              </w:tabs>
              <w:snapToGrid w:val="0"/>
              <w:contextualSpacing/>
            </w:pPr>
          </w:p>
        </w:tc>
        <w:tc>
          <w:tcPr>
            <w:tcW w:w="2243" w:type="pct"/>
            <w:tcBorders>
              <w:top w:val="nil"/>
              <w:left w:val="nil"/>
              <w:bottom w:val="single" w:sz="4" w:space="0" w:color="000000"/>
              <w:right w:val="nil"/>
            </w:tcBorders>
          </w:tcPr>
          <w:p w:rsidR="00E277C6" w:rsidRDefault="00E277C6" w:rsidP="00A91FE6">
            <w:pPr>
              <w:pStyle w:val="3"/>
              <w:spacing w:after="0"/>
              <w:ind w:left="0"/>
              <w:contextualSpacing/>
              <w:rPr>
                <w:sz w:val="24"/>
                <w:szCs w:val="24"/>
              </w:rPr>
            </w:pPr>
          </w:p>
        </w:tc>
      </w:tr>
      <w:tr w:rsidR="00E277C6" w:rsidTr="00305699">
        <w:trPr>
          <w:trHeight w:val="255"/>
        </w:trPr>
        <w:tc>
          <w:tcPr>
            <w:tcW w:w="2578" w:type="pct"/>
            <w:tcBorders>
              <w:left w:val="nil"/>
              <w:right w:val="nil"/>
            </w:tcBorders>
            <w:hideMark/>
          </w:tcPr>
          <w:p w:rsidR="00E277C6" w:rsidRPr="00EB6CDE" w:rsidRDefault="00E277C6" w:rsidP="00A91FE6">
            <w:pPr>
              <w:pStyle w:val="31"/>
              <w:snapToGrid w:val="0"/>
              <w:ind w:left="-108" w:right="-108" w:firstLine="0"/>
              <w:contextualSpacing/>
              <w:rPr>
                <w:b w:val="0"/>
              </w:rPr>
            </w:pPr>
            <w:r>
              <w:rPr>
                <w:b w:val="0"/>
              </w:rPr>
              <w:t xml:space="preserve"> </w:t>
            </w:r>
            <w:smartTag w:uri="urn:schemas-microsoft-com:office:smarttags" w:element="metricconverter">
              <w:smartTagPr>
                <w:attr w:name="ProductID" w:val="125047, г"/>
              </w:smartTagPr>
              <w:r w:rsidRPr="00EB6CDE">
                <w:rPr>
                  <w:b w:val="0"/>
                </w:rPr>
                <w:t>125047, г</w:t>
              </w:r>
            </w:smartTag>
            <w:r w:rsidRPr="00EB6CDE">
              <w:rPr>
                <w:b w:val="0"/>
              </w:rPr>
              <w:t>.Моск</w:t>
            </w:r>
            <w:r>
              <w:rPr>
                <w:b w:val="0"/>
              </w:rPr>
              <w:t>ва, ул. 2-я Тверская-Ямская, 16</w:t>
            </w:r>
          </w:p>
        </w:tc>
        <w:tc>
          <w:tcPr>
            <w:tcW w:w="178" w:type="pct"/>
          </w:tcPr>
          <w:p w:rsidR="00E277C6" w:rsidRDefault="00E277C6" w:rsidP="00A91FE6">
            <w:pPr>
              <w:pStyle w:val="31"/>
              <w:tabs>
                <w:tab w:val="left" w:pos="7281"/>
              </w:tabs>
              <w:snapToGrid w:val="0"/>
              <w:contextualSpacing/>
            </w:pPr>
          </w:p>
        </w:tc>
        <w:tc>
          <w:tcPr>
            <w:tcW w:w="2243" w:type="pct"/>
            <w:tcBorders>
              <w:top w:val="nil"/>
              <w:left w:val="nil"/>
              <w:bottom w:val="single" w:sz="4" w:space="0" w:color="000000"/>
              <w:right w:val="nil"/>
            </w:tcBorders>
          </w:tcPr>
          <w:p w:rsidR="00E277C6" w:rsidRDefault="00E277C6" w:rsidP="00A91FE6">
            <w:pPr>
              <w:pStyle w:val="3"/>
              <w:spacing w:after="0"/>
              <w:ind w:left="0"/>
              <w:contextualSpacing/>
              <w:rPr>
                <w:sz w:val="24"/>
                <w:szCs w:val="24"/>
              </w:rPr>
            </w:pPr>
          </w:p>
        </w:tc>
      </w:tr>
      <w:tr w:rsidR="00E277C6" w:rsidTr="00305699">
        <w:trPr>
          <w:trHeight w:val="255"/>
        </w:trPr>
        <w:tc>
          <w:tcPr>
            <w:tcW w:w="2578" w:type="pct"/>
            <w:hideMark/>
          </w:tcPr>
          <w:p w:rsidR="00E277C6" w:rsidRPr="00EB6CDE" w:rsidRDefault="00E277C6" w:rsidP="00A91FE6">
            <w:pPr>
              <w:pStyle w:val="31"/>
              <w:snapToGrid w:val="0"/>
              <w:ind w:left="0" w:firstLine="0"/>
              <w:contextualSpacing/>
              <w:rPr>
                <w:b w:val="0"/>
              </w:rPr>
            </w:pPr>
            <w:r>
              <w:rPr>
                <w:b w:val="0"/>
              </w:rPr>
              <w:t xml:space="preserve">ИНН 7710142570 </w:t>
            </w:r>
            <w:r w:rsidRPr="00EB6CDE">
              <w:rPr>
                <w:b w:val="0"/>
              </w:rPr>
              <w:t>КПП 771001001</w:t>
            </w:r>
          </w:p>
        </w:tc>
        <w:tc>
          <w:tcPr>
            <w:tcW w:w="178" w:type="pct"/>
          </w:tcPr>
          <w:p w:rsidR="00E277C6" w:rsidRDefault="00E277C6" w:rsidP="00A91FE6">
            <w:pPr>
              <w:pStyle w:val="31"/>
              <w:tabs>
                <w:tab w:val="left" w:pos="7281"/>
              </w:tabs>
              <w:snapToGrid w:val="0"/>
              <w:contextualSpacing/>
            </w:pPr>
          </w:p>
        </w:tc>
        <w:tc>
          <w:tcPr>
            <w:tcW w:w="2243" w:type="pct"/>
          </w:tcPr>
          <w:p w:rsidR="00E277C6" w:rsidRDefault="00E277C6" w:rsidP="00A91FE6">
            <w:pPr>
              <w:pStyle w:val="3"/>
              <w:spacing w:after="0"/>
              <w:ind w:left="0"/>
              <w:contextualSpacing/>
              <w:rPr>
                <w:sz w:val="24"/>
                <w:szCs w:val="24"/>
              </w:rPr>
            </w:pPr>
          </w:p>
        </w:tc>
      </w:tr>
      <w:tr w:rsidR="00E277C6" w:rsidTr="00305699">
        <w:trPr>
          <w:trHeight w:val="255"/>
        </w:trPr>
        <w:tc>
          <w:tcPr>
            <w:tcW w:w="2578" w:type="pct"/>
            <w:tcBorders>
              <w:left w:val="nil"/>
              <w:right w:val="nil"/>
            </w:tcBorders>
            <w:hideMark/>
          </w:tcPr>
          <w:p w:rsidR="00E277C6" w:rsidRPr="00EB6CDE" w:rsidRDefault="00E277C6" w:rsidP="00A91FE6">
            <w:pPr>
              <w:pStyle w:val="31"/>
              <w:snapToGrid w:val="0"/>
              <w:ind w:left="0" w:firstLine="0"/>
              <w:contextualSpacing/>
              <w:rPr>
                <w:b w:val="0"/>
              </w:rPr>
            </w:pPr>
            <w:r w:rsidRPr="00EB6CDE">
              <w:rPr>
                <w:b w:val="0"/>
              </w:rPr>
              <w:t>Р\с 40502810738040100099</w:t>
            </w:r>
          </w:p>
        </w:tc>
        <w:tc>
          <w:tcPr>
            <w:tcW w:w="178" w:type="pct"/>
          </w:tcPr>
          <w:p w:rsidR="00E277C6" w:rsidRDefault="00E277C6" w:rsidP="00A91FE6">
            <w:pPr>
              <w:pStyle w:val="31"/>
              <w:tabs>
                <w:tab w:val="left" w:pos="7281"/>
              </w:tabs>
              <w:snapToGrid w:val="0"/>
              <w:contextualSpacing/>
            </w:pPr>
          </w:p>
        </w:tc>
        <w:tc>
          <w:tcPr>
            <w:tcW w:w="2243" w:type="pct"/>
            <w:tcBorders>
              <w:top w:val="single" w:sz="4" w:space="0" w:color="000000"/>
              <w:left w:val="nil"/>
              <w:bottom w:val="nil"/>
              <w:right w:val="nil"/>
            </w:tcBorders>
          </w:tcPr>
          <w:p w:rsidR="00E277C6" w:rsidRDefault="00E277C6" w:rsidP="00A91FE6">
            <w:pPr>
              <w:pStyle w:val="3"/>
              <w:spacing w:after="0"/>
              <w:ind w:left="0"/>
              <w:contextualSpacing/>
              <w:rPr>
                <w:sz w:val="24"/>
                <w:szCs w:val="24"/>
              </w:rPr>
            </w:pPr>
          </w:p>
        </w:tc>
      </w:tr>
      <w:tr w:rsidR="00E277C6" w:rsidTr="00305699">
        <w:trPr>
          <w:trHeight w:val="255"/>
        </w:trPr>
        <w:tc>
          <w:tcPr>
            <w:tcW w:w="2578" w:type="pct"/>
            <w:tcBorders>
              <w:left w:val="nil"/>
              <w:right w:val="nil"/>
            </w:tcBorders>
            <w:hideMark/>
          </w:tcPr>
          <w:p w:rsidR="00E277C6" w:rsidRPr="00EB6CDE" w:rsidRDefault="00E277C6" w:rsidP="00A91FE6">
            <w:pPr>
              <w:pStyle w:val="31"/>
              <w:snapToGrid w:val="0"/>
              <w:ind w:left="0" w:firstLine="0"/>
              <w:contextualSpacing/>
              <w:rPr>
                <w:b w:val="0"/>
              </w:rPr>
            </w:pPr>
            <w:r w:rsidRPr="00EB6CDE">
              <w:rPr>
                <w:b w:val="0"/>
              </w:rPr>
              <w:t>ПАО СБЕРБАНК Г.</w:t>
            </w:r>
            <w:r>
              <w:rPr>
                <w:b w:val="0"/>
              </w:rPr>
              <w:t xml:space="preserve"> </w:t>
            </w:r>
            <w:r w:rsidRPr="00EB6CDE">
              <w:rPr>
                <w:b w:val="0"/>
              </w:rPr>
              <w:t>МОСКВА</w:t>
            </w:r>
          </w:p>
        </w:tc>
        <w:tc>
          <w:tcPr>
            <w:tcW w:w="178" w:type="pct"/>
          </w:tcPr>
          <w:p w:rsidR="00E277C6" w:rsidRDefault="00E277C6" w:rsidP="00A91FE6">
            <w:pPr>
              <w:pStyle w:val="a7"/>
              <w:tabs>
                <w:tab w:val="left" w:pos="1701"/>
              </w:tabs>
              <w:snapToGrid w:val="0"/>
              <w:spacing w:after="0"/>
              <w:contextualSpacing/>
            </w:pPr>
          </w:p>
        </w:tc>
        <w:tc>
          <w:tcPr>
            <w:tcW w:w="2243" w:type="pct"/>
            <w:tcBorders>
              <w:top w:val="single" w:sz="4" w:space="0" w:color="000000"/>
              <w:left w:val="nil"/>
              <w:bottom w:val="nil"/>
              <w:right w:val="nil"/>
            </w:tcBorders>
          </w:tcPr>
          <w:p w:rsidR="00E277C6" w:rsidRDefault="00E277C6" w:rsidP="00A91FE6">
            <w:pPr>
              <w:pStyle w:val="3"/>
              <w:spacing w:after="0"/>
              <w:contextualSpacing/>
              <w:rPr>
                <w:sz w:val="24"/>
                <w:szCs w:val="24"/>
              </w:rPr>
            </w:pPr>
          </w:p>
        </w:tc>
      </w:tr>
      <w:tr w:rsidR="00E277C6" w:rsidTr="00305699">
        <w:trPr>
          <w:trHeight w:val="255"/>
        </w:trPr>
        <w:tc>
          <w:tcPr>
            <w:tcW w:w="2578" w:type="pct"/>
            <w:tcBorders>
              <w:left w:val="nil"/>
              <w:right w:val="nil"/>
            </w:tcBorders>
            <w:hideMark/>
          </w:tcPr>
          <w:p w:rsidR="00E277C6" w:rsidRPr="00EB6CDE" w:rsidRDefault="00E277C6" w:rsidP="00A91FE6">
            <w:pPr>
              <w:pStyle w:val="31"/>
              <w:snapToGrid w:val="0"/>
              <w:ind w:left="0" w:firstLine="0"/>
              <w:contextualSpacing/>
              <w:rPr>
                <w:b w:val="0"/>
              </w:rPr>
            </w:pPr>
            <w:r w:rsidRPr="00EB6CDE">
              <w:rPr>
                <w:b w:val="0"/>
              </w:rPr>
              <w:t xml:space="preserve">БИК 044525225  </w:t>
            </w:r>
          </w:p>
        </w:tc>
        <w:tc>
          <w:tcPr>
            <w:tcW w:w="178" w:type="pct"/>
          </w:tcPr>
          <w:p w:rsidR="00E277C6" w:rsidRDefault="00E277C6" w:rsidP="00A91FE6">
            <w:pPr>
              <w:pStyle w:val="a5"/>
              <w:tabs>
                <w:tab w:val="left" w:pos="2421"/>
              </w:tabs>
              <w:snapToGrid w:val="0"/>
              <w:ind w:firstLine="0"/>
              <w:contextualSpacing/>
            </w:pPr>
          </w:p>
        </w:tc>
        <w:tc>
          <w:tcPr>
            <w:tcW w:w="2243" w:type="pct"/>
            <w:tcBorders>
              <w:top w:val="single" w:sz="4" w:space="0" w:color="000000"/>
              <w:left w:val="nil"/>
              <w:bottom w:val="nil"/>
              <w:right w:val="nil"/>
            </w:tcBorders>
          </w:tcPr>
          <w:p w:rsidR="00E277C6" w:rsidRDefault="00E277C6" w:rsidP="00A91FE6">
            <w:pPr>
              <w:pStyle w:val="3"/>
              <w:spacing w:after="0"/>
              <w:ind w:left="72"/>
              <w:contextualSpacing/>
              <w:rPr>
                <w:sz w:val="24"/>
                <w:szCs w:val="24"/>
              </w:rPr>
            </w:pPr>
          </w:p>
        </w:tc>
      </w:tr>
      <w:tr w:rsidR="00E277C6" w:rsidTr="00305699">
        <w:trPr>
          <w:trHeight w:val="255"/>
        </w:trPr>
        <w:tc>
          <w:tcPr>
            <w:tcW w:w="2578" w:type="pct"/>
            <w:tcBorders>
              <w:left w:val="nil"/>
              <w:right w:val="nil"/>
            </w:tcBorders>
            <w:hideMark/>
          </w:tcPr>
          <w:p w:rsidR="00E277C6" w:rsidRPr="00EB6CDE" w:rsidRDefault="00E277C6" w:rsidP="00A91FE6">
            <w:pPr>
              <w:pStyle w:val="31"/>
              <w:snapToGrid w:val="0"/>
              <w:ind w:left="0" w:firstLine="0"/>
              <w:contextualSpacing/>
              <w:rPr>
                <w:b w:val="0"/>
              </w:rPr>
            </w:pPr>
            <w:r>
              <w:rPr>
                <w:b w:val="0"/>
              </w:rPr>
              <w:t xml:space="preserve">К/сч </w:t>
            </w:r>
            <w:r w:rsidRPr="00EB6CDE">
              <w:rPr>
                <w:b w:val="0"/>
              </w:rPr>
              <w:t>30101810400000000225</w:t>
            </w:r>
          </w:p>
        </w:tc>
        <w:tc>
          <w:tcPr>
            <w:tcW w:w="178" w:type="pct"/>
          </w:tcPr>
          <w:p w:rsidR="00E277C6" w:rsidRDefault="00E277C6" w:rsidP="00A91FE6">
            <w:pPr>
              <w:pStyle w:val="a5"/>
              <w:tabs>
                <w:tab w:val="left" w:pos="2421"/>
              </w:tabs>
              <w:snapToGrid w:val="0"/>
              <w:ind w:firstLine="0"/>
              <w:contextualSpacing/>
            </w:pPr>
          </w:p>
        </w:tc>
        <w:tc>
          <w:tcPr>
            <w:tcW w:w="2243" w:type="pct"/>
            <w:tcBorders>
              <w:top w:val="single" w:sz="4" w:space="0" w:color="000000"/>
              <w:left w:val="nil"/>
              <w:bottom w:val="nil"/>
              <w:right w:val="nil"/>
            </w:tcBorders>
          </w:tcPr>
          <w:p w:rsidR="00E277C6" w:rsidRDefault="00E277C6" w:rsidP="00A91FE6">
            <w:pPr>
              <w:pStyle w:val="3"/>
              <w:spacing w:after="0"/>
              <w:ind w:left="72"/>
              <w:contextualSpacing/>
              <w:rPr>
                <w:sz w:val="24"/>
                <w:szCs w:val="24"/>
              </w:rPr>
            </w:pPr>
          </w:p>
        </w:tc>
      </w:tr>
      <w:tr w:rsidR="00E277C6" w:rsidTr="00305699">
        <w:trPr>
          <w:trHeight w:val="255"/>
        </w:trPr>
        <w:tc>
          <w:tcPr>
            <w:tcW w:w="2578" w:type="pct"/>
            <w:tcBorders>
              <w:left w:val="nil"/>
              <w:right w:val="nil"/>
            </w:tcBorders>
            <w:hideMark/>
          </w:tcPr>
          <w:p w:rsidR="00E277C6" w:rsidRPr="00EB6CDE" w:rsidRDefault="00E277C6" w:rsidP="00A91FE6">
            <w:pPr>
              <w:pStyle w:val="31"/>
              <w:snapToGrid w:val="0"/>
              <w:ind w:left="0" w:firstLine="0"/>
              <w:contextualSpacing/>
              <w:rPr>
                <w:b w:val="0"/>
              </w:rPr>
            </w:pPr>
            <w:r w:rsidRPr="00EB6CDE">
              <w:rPr>
                <w:b w:val="0"/>
              </w:rPr>
              <w:t>Код по ОКВЭД 74.14, 63.12, 51.70, 74.13.1</w:t>
            </w:r>
          </w:p>
        </w:tc>
        <w:tc>
          <w:tcPr>
            <w:tcW w:w="178" w:type="pct"/>
          </w:tcPr>
          <w:p w:rsidR="00E277C6" w:rsidRDefault="00E277C6" w:rsidP="00A91FE6">
            <w:pPr>
              <w:pStyle w:val="a5"/>
              <w:tabs>
                <w:tab w:val="left" w:pos="2421"/>
              </w:tabs>
              <w:snapToGrid w:val="0"/>
              <w:ind w:firstLine="0"/>
              <w:contextualSpacing/>
            </w:pPr>
          </w:p>
        </w:tc>
        <w:tc>
          <w:tcPr>
            <w:tcW w:w="2243" w:type="pct"/>
            <w:tcBorders>
              <w:top w:val="single" w:sz="4" w:space="0" w:color="000000"/>
              <w:left w:val="nil"/>
              <w:bottom w:val="nil"/>
              <w:right w:val="nil"/>
            </w:tcBorders>
          </w:tcPr>
          <w:p w:rsidR="00E277C6" w:rsidRDefault="00E277C6" w:rsidP="00A91FE6">
            <w:pPr>
              <w:pStyle w:val="3"/>
              <w:spacing w:after="0"/>
              <w:ind w:left="72"/>
              <w:contextualSpacing/>
              <w:rPr>
                <w:sz w:val="24"/>
                <w:szCs w:val="24"/>
              </w:rPr>
            </w:pPr>
          </w:p>
        </w:tc>
      </w:tr>
      <w:tr w:rsidR="00E277C6" w:rsidTr="00305699">
        <w:trPr>
          <w:trHeight w:val="255"/>
        </w:trPr>
        <w:tc>
          <w:tcPr>
            <w:tcW w:w="2578" w:type="pct"/>
            <w:tcBorders>
              <w:left w:val="nil"/>
              <w:right w:val="nil"/>
            </w:tcBorders>
            <w:hideMark/>
          </w:tcPr>
          <w:p w:rsidR="00E277C6" w:rsidRPr="00EB6CDE" w:rsidRDefault="00E277C6" w:rsidP="00A91FE6">
            <w:pPr>
              <w:pStyle w:val="31"/>
              <w:snapToGrid w:val="0"/>
              <w:ind w:left="0" w:firstLine="0"/>
              <w:contextualSpacing/>
              <w:rPr>
                <w:b w:val="0"/>
              </w:rPr>
            </w:pPr>
            <w:r>
              <w:rPr>
                <w:b w:val="0"/>
              </w:rPr>
              <w:t xml:space="preserve">Код по ОКПО </w:t>
            </w:r>
            <w:r w:rsidRPr="00EB6CDE">
              <w:rPr>
                <w:b w:val="0"/>
              </w:rPr>
              <w:t>17664448</w:t>
            </w:r>
          </w:p>
        </w:tc>
        <w:tc>
          <w:tcPr>
            <w:tcW w:w="178" w:type="pct"/>
          </w:tcPr>
          <w:p w:rsidR="00E277C6" w:rsidRDefault="00E277C6" w:rsidP="00A91FE6">
            <w:pPr>
              <w:pStyle w:val="a5"/>
              <w:tabs>
                <w:tab w:val="left" w:pos="2421"/>
              </w:tabs>
              <w:snapToGrid w:val="0"/>
              <w:ind w:firstLine="0"/>
              <w:contextualSpacing/>
            </w:pPr>
          </w:p>
        </w:tc>
        <w:tc>
          <w:tcPr>
            <w:tcW w:w="2243" w:type="pct"/>
            <w:tcBorders>
              <w:top w:val="single" w:sz="4" w:space="0" w:color="000000"/>
              <w:left w:val="nil"/>
              <w:bottom w:val="nil"/>
              <w:right w:val="nil"/>
            </w:tcBorders>
          </w:tcPr>
          <w:p w:rsidR="00E277C6" w:rsidRDefault="00E277C6" w:rsidP="00A91FE6">
            <w:pPr>
              <w:pStyle w:val="3"/>
              <w:spacing w:after="0"/>
              <w:ind w:left="72"/>
              <w:contextualSpacing/>
              <w:rPr>
                <w:sz w:val="24"/>
                <w:szCs w:val="24"/>
              </w:rPr>
            </w:pPr>
          </w:p>
        </w:tc>
      </w:tr>
      <w:tr w:rsidR="00E277C6" w:rsidTr="00305699">
        <w:trPr>
          <w:trHeight w:val="255"/>
        </w:trPr>
        <w:tc>
          <w:tcPr>
            <w:tcW w:w="2578" w:type="pct"/>
            <w:tcBorders>
              <w:left w:val="nil"/>
              <w:right w:val="nil"/>
            </w:tcBorders>
            <w:hideMark/>
          </w:tcPr>
          <w:p w:rsidR="00E277C6" w:rsidRPr="00EB6CDE" w:rsidRDefault="00E277C6" w:rsidP="00A91FE6">
            <w:pPr>
              <w:pStyle w:val="31"/>
              <w:snapToGrid w:val="0"/>
              <w:ind w:left="0" w:firstLine="0"/>
              <w:contextualSpacing/>
              <w:jc w:val="left"/>
              <w:rPr>
                <w:b w:val="0"/>
              </w:rPr>
            </w:pPr>
            <w:r>
              <w:rPr>
                <w:b w:val="0"/>
              </w:rPr>
              <w:t xml:space="preserve">Тел./факс </w:t>
            </w:r>
            <w:r w:rsidRPr="00EB6CDE">
              <w:rPr>
                <w:b w:val="0"/>
              </w:rPr>
              <w:t>(499)250-39-36</w:t>
            </w:r>
          </w:p>
        </w:tc>
        <w:tc>
          <w:tcPr>
            <w:tcW w:w="178" w:type="pct"/>
          </w:tcPr>
          <w:p w:rsidR="00E277C6" w:rsidRDefault="00E277C6" w:rsidP="00A91FE6">
            <w:pPr>
              <w:pStyle w:val="a5"/>
              <w:tabs>
                <w:tab w:val="left" w:pos="2421"/>
              </w:tabs>
              <w:snapToGrid w:val="0"/>
              <w:ind w:firstLine="0"/>
              <w:contextualSpacing/>
            </w:pPr>
          </w:p>
        </w:tc>
        <w:tc>
          <w:tcPr>
            <w:tcW w:w="2243" w:type="pct"/>
            <w:tcBorders>
              <w:top w:val="single" w:sz="4" w:space="0" w:color="000000"/>
              <w:left w:val="nil"/>
              <w:bottom w:val="single" w:sz="4" w:space="0" w:color="000000"/>
              <w:right w:val="nil"/>
            </w:tcBorders>
          </w:tcPr>
          <w:p w:rsidR="00E277C6" w:rsidRDefault="00E277C6" w:rsidP="00A91FE6">
            <w:pPr>
              <w:pStyle w:val="3"/>
              <w:spacing w:after="0"/>
              <w:ind w:left="72"/>
              <w:contextualSpacing/>
              <w:rPr>
                <w:sz w:val="24"/>
                <w:szCs w:val="24"/>
              </w:rPr>
            </w:pPr>
          </w:p>
        </w:tc>
      </w:tr>
    </w:tbl>
    <w:p w:rsidR="00E277C6" w:rsidRPr="00067C86" w:rsidRDefault="00E277C6" w:rsidP="00A91FE6">
      <w:pPr>
        <w:contextualSpacing/>
        <w:jc w:val="center"/>
        <w:rPr>
          <w:b/>
        </w:rPr>
      </w:pPr>
    </w:p>
    <w:p w:rsidR="00E277C6" w:rsidRDefault="00E277C6" w:rsidP="00A91FE6">
      <w:pPr>
        <w:contextualSpacing/>
        <w:jc w:val="center"/>
        <w:rPr>
          <w:b/>
        </w:rPr>
      </w:pPr>
      <w:r>
        <w:rPr>
          <w:b/>
        </w:rPr>
        <w:t>Подписи сторон</w:t>
      </w:r>
    </w:p>
    <w:p w:rsidR="00E277C6" w:rsidRPr="00067C86" w:rsidRDefault="00E277C6" w:rsidP="00A91FE6">
      <w:pPr>
        <w:contextualSpacing/>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24"/>
      </w:tblGrid>
      <w:tr w:rsidR="00E277C6" w:rsidTr="00305699">
        <w:tc>
          <w:tcPr>
            <w:tcW w:w="5230" w:type="dxa"/>
          </w:tcPr>
          <w:p w:rsidR="00E277C6" w:rsidRDefault="00E277C6" w:rsidP="00A91FE6">
            <w:pPr>
              <w:contextualSpacing/>
              <w:rPr>
                <w:b/>
              </w:rPr>
            </w:pPr>
            <w:r>
              <w:rPr>
                <w:b/>
              </w:rPr>
              <w:t>Заказчик:</w:t>
            </w:r>
          </w:p>
          <w:p w:rsidR="00E277C6" w:rsidRPr="00EB6CDE" w:rsidRDefault="00E277C6" w:rsidP="00A91FE6">
            <w:pPr>
              <w:contextualSpacing/>
            </w:pPr>
            <w:r>
              <w:t>Зам. Генерального</w:t>
            </w:r>
            <w:r w:rsidRPr="00EB6CDE">
              <w:t xml:space="preserve"> директор</w:t>
            </w:r>
            <w:r>
              <w:t>а</w:t>
            </w:r>
            <w:r w:rsidRPr="00EB6CDE">
              <w:t xml:space="preserve"> </w:t>
            </w:r>
          </w:p>
          <w:p w:rsidR="00E277C6" w:rsidRDefault="00E277C6" w:rsidP="00A91FE6">
            <w:pPr>
              <w:contextualSpacing/>
            </w:pPr>
            <w:r w:rsidRPr="00EB6CDE">
              <w:t>ФГУП «ППП»</w:t>
            </w:r>
          </w:p>
          <w:p w:rsidR="00E277C6" w:rsidRPr="00020723" w:rsidRDefault="00E277C6" w:rsidP="00A91FE6">
            <w:pPr>
              <w:contextualSpacing/>
            </w:pPr>
          </w:p>
          <w:p w:rsidR="00E277C6" w:rsidRDefault="00E277C6" w:rsidP="00A91FE6">
            <w:pPr>
              <w:contextualSpacing/>
            </w:pPr>
            <w:r w:rsidRPr="00EB6CDE">
              <w:t>___</w:t>
            </w:r>
            <w:r>
              <w:t>___________________ Э.А.Богданов</w:t>
            </w:r>
          </w:p>
          <w:p w:rsidR="00E277C6" w:rsidRPr="0060136F" w:rsidRDefault="00E277C6" w:rsidP="00A91FE6">
            <w:pPr>
              <w:contextualSpacing/>
            </w:pPr>
          </w:p>
        </w:tc>
        <w:tc>
          <w:tcPr>
            <w:tcW w:w="4800" w:type="dxa"/>
          </w:tcPr>
          <w:p w:rsidR="00E277C6" w:rsidRDefault="00E277C6" w:rsidP="00A91FE6">
            <w:pPr>
              <w:contextualSpacing/>
              <w:rPr>
                <w:b/>
              </w:rPr>
            </w:pPr>
            <w:r>
              <w:rPr>
                <w:b/>
              </w:rPr>
              <w:t>Подрядчик:</w:t>
            </w:r>
          </w:p>
          <w:p w:rsidR="00E277C6" w:rsidRDefault="00E277C6" w:rsidP="00A91FE6">
            <w:pPr>
              <w:contextualSpacing/>
              <w:rPr>
                <w:b/>
              </w:rPr>
            </w:pPr>
          </w:p>
          <w:p w:rsidR="00E277C6" w:rsidRDefault="00E277C6" w:rsidP="00A91FE6">
            <w:pPr>
              <w:contextualSpacing/>
              <w:rPr>
                <w:b/>
              </w:rPr>
            </w:pPr>
          </w:p>
          <w:p w:rsidR="00E277C6" w:rsidRDefault="00E277C6" w:rsidP="00A91FE6">
            <w:pPr>
              <w:contextualSpacing/>
              <w:rPr>
                <w:b/>
              </w:rPr>
            </w:pPr>
          </w:p>
          <w:p w:rsidR="00E277C6" w:rsidRPr="00020723" w:rsidRDefault="00E277C6" w:rsidP="00A91FE6">
            <w:pPr>
              <w:contextualSpacing/>
            </w:pPr>
            <w:r w:rsidRPr="00020723">
              <w:t>_______________________ ____________</w:t>
            </w:r>
          </w:p>
        </w:tc>
      </w:tr>
    </w:tbl>
    <w:p w:rsidR="00A91FE6" w:rsidRDefault="00A91FE6" w:rsidP="00A91FE6">
      <w:pPr>
        <w:contextualSpacing/>
        <w:rPr>
          <w:sz w:val="16"/>
          <w:szCs w:val="16"/>
        </w:rPr>
      </w:pPr>
    </w:p>
    <w:p w:rsidR="00A91FE6" w:rsidRDefault="00A91FE6">
      <w:pPr>
        <w:rPr>
          <w:sz w:val="16"/>
          <w:szCs w:val="16"/>
        </w:rPr>
      </w:pPr>
      <w:r>
        <w:rPr>
          <w:sz w:val="16"/>
          <w:szCs w:val="16"/>
        </w:rPr>
        <w:br w:type="page"/>
      </w:r>
    </w:p>
    <w:p w:rsidR="00A91FE6" w:rsidRDefault="00A91FE6" w:rsidP="00A91FE6">
      <w:pPr>
        <w:pStyle w:val="FR1"/>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91FE6" w:rsidRDefault="00A91FE6" w:rsidP="00A91FE6">
      <w:pPr>
        <w:pStyle w:val="FR1"/>
        <w:ind w:firstLine="709"/>
        <w:contextualSpacing/>
        <w:jc w:val="right"/>
        <w:rPr>
          <w:rFonts w:ascii="Times New Roman" w:hAnsi="Times New Roman" w:cs="Times New Roman"/>
          <w:sz w:val="24"/>
          <w:szCs w:val="24"/>
        </w:rPr>
      </w:pPr>
    </w:p>
    <w:p w:rsidR="00744C1B" w:rsidRPr="00A91FE6" w:rsidRDefault="00A91FE6" w:rsidP="00A91FE6">
      <w:pPr>
        <w:pStyle w:val="FR1"/>
        <w:ind w:firstLine="709"/>
        <w:contextualSpacing/>
        <w:rPr>
          <w:b/>
        </w:rPr>
      </w:pPr>
      <w:r w:rsidRPr="00A91FE6">
        <w:rPr>
          <w:rFonts w:ascii="Times New Roman" w:hAnsi="Times New Roman" w:cs="Times New Roman"/>
          <w:b/>
          <w:sz w:val="24"/>
          <w:szCs w:val="24"/>
        </w:rPr>
        <w:t>Техническое задание</w:t>
      </w: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24"/>
      </w:tblGrid>
      <w:tr w:rsidR="00A91FE6" w:rsidTr="00305699">
        <w:tc>
          <w:tcPr>
            <w:tcW w:w="5230" w:type="dxa"/>
          </w:tcPr>
          <w:p w:rsidR="00A91FE6" w:rsidRDefault="00A91FE6" w:rsidP="00305699">
            <w:pPr>
              <w:contextualSpacing/>
              <w:rPr>
                <w:b/>
              </w:rPr>
            </w:pPr>
            <w:r>
              <w:rPr>
                <w:b/>
              </w:rPr>
              <w:t>Заказчик:</w:t>
            </w:r>
          </w:p>
          <w:p w:rsidR="00A91FE6" w:rsidRPr="00EB6CDE" w:rsidRDefault="00A91FE6" w:rsidP="00305699">
            <w:pPr>
              <w:contextualSpacing/>
            </w:pPr>
            <w:r>
              <w:t>Зам. Генерального</w:t>
            </w:r>
            <w:r w:rsidRPr="00EB6CDE">
              <w:t xml:space="preserve"> директор</w:t>
            </w:r>
            <w:r>
              <w:t>а</w:t>
            </w:r>
            <w:r w:rsidRPr="00EB6CDE">
              <w:t xml:space="preserve"> </w:t>
            </w:r>
          </w:p>
          <w:p w:rsidR="00A91FE6" w:rsidRDefault="00A91FE6" w:rsidP="00305699">
            <w:pPr>
              <w:contextualSpacing/>
            </w:pPr>
            <w:r w:rsidRPr="00EB6CDE">
              <w:t>ФГУП «ППП»</w:t>
            </w:r>
          </w:p>
          <w:p w:rsidR="00A91FE6" w:rsidRPr="00020723" w:rsidRDefault="00A91FE6" w:rsidP="00305699">
            <w:pPr>
              <w:contextualSpacing/>
            </w:pPr>
          </w:p>
          <w:p w:rsidR="00A91FE6" w:rsidRDefault="00A91FE6" w:rsidP="00305699">
            <w:pPr>
              <w:contextualSpacing/>
            </w:pPr>
            <w:r w:rsidRPr="00EB6CDE">
              <w:t>___</w:t>
            </w:r>
            <w:r>
              <w:t>___________________ Э.А.Богданов</w:t>
            </w:r>
          </w:p>
          <w:p w:rsidR="00A91FE6" w:rsidRPr="0060136F" w:rsidRDefault="00A91FE6" w:rsidP="00305699">
            <w:pPr>
              <w:contextualSpacing/>
            </w:pPr>
          </w:p>
        </w:tc>
        <w:tc>
          <w:tcPr>
            <w:tcW w:w="4800" w:type="dxa"/>
          </w:tcPr>
          <w:p w:rsidR="00A91FE6" w:rsidRDefault="00A91FE6" w:rsidP="00305699">
            <w:pPr>
              <w:contextualSpacing/>
              <w:rPr>
                <w:b/>
              </w:rPr>
            </w:pPr>
            <w:r>
              <w:rPr>
                <w:b/>
              </w:rPr>
              <w:t>Подрядчик:</w:t>
            </w:r>
          </w:p>
          <w:p w:rsidR="00A91FE6" w:rsidRDefault="00A91FE6" w:rsidP="00305699">
            <w:pPr>
              <w:contextualSpacing/>
              <w:rPr>
                <w:b/>
              </w:rPr>
            </w:pPr>
          </w:p>
          <w:p w:rsidR="00A91FE6" w:rsidRDefault="00A91FE6" w:rsidP="00305699">
            <w:pPr>
              <w:contextualSpacing/>
              <w:rPr>
                <w:b/>
              </w:rPr>
            </w:pPr>
          </w:p>
          <w:p w:rsidR="00A91FE6" w:rsidRDefault="00A91FE6" w:rsidP="00305699">
            <w:pPr>
              <w:contextualSpacing/>
              <w:rPr>
                <w:b/>
              </w:rPr>
            </w:pPr>
          </w:p>
          <w:p w:rsidR="00A91FE6" w:rsidRPr="00020723" w:rsidRDefault="00A91FE6" w:rsidP="00305699">
            <w:pPr>
              <w:contextualSpacing/>
            </w:pPr>
            <w:r w:rsidRPr="00020723">
              <w:t>_______________________ ____________</w:t>
            </w:r>
          </w:p>
        </w:tc>
      </w:tr>
    </w:tbl>
    <w:p w:rsidR="00A91FE6" w:rsidRP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pPr>
    </w:p>
    <w:p w:rsidR="00A91FE6" w:rsidRDefault="00A91FE6" w:rsidP="00A91FE6">
      <w:pPr>
        <w:widowControl w:val="0"/>
        <w:tabs>
          <w:tab w:val="left" w:pos="1276"/>
        </w:tabs>
        <w:autoSpaceDE w:val="0"/>
        <w:autoSpaceDN w:val="0"/>
        <w:ind w:firstLine="567"/>
        <w:contextualSpacing/>
      </w:pPr>
    </w:p>
    <w:p w:rsidR="00A91FE6" w:rsidRDefault="00A91FE6">
      <w:r>
        <w:br w:type="page"/>
      </w:r>
    </w:p>
    <w:p w:rsidR="00A91FE6" w:rsidRDefault="00A91FE6" w:rsidP="00A91FE6">
      <w:pPr>
        <w:pStyle w:val="FR1"/>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91FE6" w:rsidRDefault="00A91FE6" w:rsidP="00A91FE6">
      <w:pPr>
        <w:pStyle w:val="FR1"/>
        <w:ind w:firstLine="709"/>
        <w:contextualSpacing/>
        <w:jc w:val="right"/>
        <w:rPr>
          <w:rFonts w:ascii="Times New Roman" w:hAnsi="Times New Roman" w:cs="Times New Roman"/>
          <w:sz w:val="24"/>
          <w:szCs w:val="24"/>
        </w:rPr>
      </w:pPr>
    </w:p>
    <w:p w:rsidR="00A91FE6" w:rsidRPr="00A91FE6" w:rsidRDefault="00A91FE6" w:rsidP="00A91FE6">
      <w:pPr>
        <w:pStyle w:val="FR1"/>
        <w:ind w:firstLine="709"/>
        <w:contextualSpacing/>
        <w:rPr>
          <w:rFonts w:ascii="Times New Roman" w:hAnsi="Times New Roman" w:cs="Times New Roman"/>
          <w:b/>
          <w:sz w:val="24"/>
          <w:szCs w:val="24"/>
        </w:rPr>
      </w:pPr>
      <w:r w:rsidRPr="00A91FE6">
        <w:rPr>
          <w:rFonts w:ascii="Times New Roman" w:hAnsi="Times New Roman" w:cs="Times New Roman"/>
          <w:b/>
          <w:sz w:val="24"/>
          <w:szCs w:val="24"/>
        </w:rPr>
        <w:t>Локальная смета</w:t>
      </w:r>
    </w:p>
    <w:p w:rsidR="00A91FE6" w:rsidRPr="00E84113" w:rsidRDefault="00A91FE6" w:rsidP="00A91FE6">
      <w:pPr>
        <w:contextualSpacing/>
        <w:rPr>
          <w:sz w:val="16"/>
          <w:szCs w:val="16"/>
        </w:rPr>
      </w:pPr>
    </w:p>
    <w:p w:rsidR="00A91FE6" w:rsidRDefault="00A91FE6" w:rsidP="00A91FE6">
      <w:pPr>
        <w:widowControl w:val="0"/>
        <w:tabs>
          <w:tab w:val="left" w:pos="1276"/>
        </w:tabs>
        <w:autoSpaceDE w:val="0"/>
        <w:autoSpaceDN w:val="0"/>
        <w:ind w:firstLine="567"/>
        <w:contextualSpacing/>
      </w:pPr>
    </w:p>
    <w:p w:rsidR="00A91FE6" w:rsidRDefault="00A91FE6" w:rsidP="00A91FE6">
      <w:pPr>
        <w:widowControl w:val="0"/>
        <w:tabs>
          <w:tab w:val="left" w:pos="1276"/>
        </w:tabs>
        <w:autoSpaceDE w:val="0"/>
        <w:autoSpaceDN w:val="0"/>
        <w:ind w:firstLine="567"/>
        <w:contextualSpacing/>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24"/>
      </w:tblGrid>
      <w:tr w:rsidR="00A91FE6" w:rsidTr="00305699">
        <w:tc>
          <w:tcPr>
            <w:tcW w:w="5230" w:type="dxa"/>
          </w:tcPr>
          <w:p w:rsidR="00A91FE6" w:rsidRDefault="00A91FE6" w:rsidP="00305699">
            <w:pPr>
              <w:contextualSpacing/>
              <w:rPr>
                <w:b/>
              </w:rPr>
            </w:pPr>
            <w:r>
              <w:rPr>
                <w:b/>
              </w:rPr>
              <w:t>Заказчик:</w:t>
            </w:r>
          </w:p>
          <w:p w:rsidR="00A91FE6" w:rsidRPr="00EB6CDE" w:rsidRDefault="00A91FE6" w:rsidP="00305699">
            <w:pPr>
              <w:contextualSpacing/>
            </w:pPr>
            <w:r>
              <w:t>Зам. Генерального</w:t>
            </w:r>
            <w:r w:rsidRPr="00EB6CDE">
              <w:t xml:space="preserve"> директор</w:t>
            </w:r>
            <w:r>
              <w:t>а</w:t>
            </w:r>
            <w:r w:rsidRPr="00EB6CDE">
              <w:t xml:space="preserve"> </w:t>
            </w:r>
          </w:p>
          <w:p w:rsidR="00A91FE6" w:rsidRDefault="00A91FE6" w:rsidP="00305699">
            <w:pPr>
              <w:contextualSpacing/>
            </w:pPr>
            <w:r w:rsidRPr="00EB6CDE">
              <w:t>ФГУП «ППП»</w:t>
            </w:r>
          </w:p>
          <w:p w:rsidR="00A91FE6" w:rsidRPr="00020723" w:rsidRDefault="00A91FE6" w:rsidP="00305699">
            <w:pPr>
              <w:contextualSpacing/>
            </w:pPr>
          </w:p>
          <w:p w:rsidR="00A91FE6" w:rsidRDefault="00A91FE6" w:rsidP="00305699">
            <w:pPr>
              <w:contextualSpacing/>
            </w:pPr>
            <w:r w:rsidRPr="00EB6CDE">
              <w:t>___</w:t>
            </w:r>
            <w:r>
              <w:t>___________________ Э.А.Богданов</w:t>
            </w:r>
          </w:p>
          <w:p w:rsidR="00A91FE6" w:rsidRPr="0060136F" w:rsidRDefault="00A91FE6" w:rsidP="00305699">
            <w:pPr>
              <w:contextualSpacing/>
            </w:pPr>
          </w:p>
        </w:tc>
        <w:tc>
          <w:tcPr>
            <w:tcW w:w="4800" w:type="dxa"/>
          </w:tcPr>
          <w:p w:rsidR="00A91FE6" w:rsidRDefault="00A91FE6" w:rsidP="00305699">
            <w:pPr>
              <w:contextualSpacing/>
              <w:rPr>
                <w:b/>
              </w:rPr>
            </w:pPr>
            <w:r>
              <w:rPr>
                <w:b/>
              </w:rPr>
              <w:t>Подрядчик:</w:t>
            </w:r>
          </w:p>
          <w:p w:rsidR="00A91FE6" w:rsidRDefault="00A91FE6" w:rsidP="00305699">
            <w:pPr>
              <w:contextualSpacing/>
              <w:rPr>
                <w:b/>
              </w:rPr>
            </w:pPr>
          </w:p>
          <w:p w:rsidR="00A91FE6" w:rsidRDefault="00A91FE6" w:rsidP="00305699">
            <w:pPr>
              <w:contextualSpacing/>
              <w:rPr>
                <w:b/>
              </w:rPr>
            </w:pPr>
          </w:p>
          <w:p w:rsidR="00A91FE6" w:rsidRDefault="00A91FE6" w:rsidP="00305699">
            <w:pPr>
              <w:contextualSpacing/>
              <w:rPr>
                <w:b/>
              </w:rPr>
            </w:pPr>
          </w:p>
          <w:p w:rsidR="00A91FE6" w:rsidRPr="00020723" w:rsidRDefault="00A91FE6" w:rsidP="00305699">
            <w:pPr>
              <w:contextualSpacing/>
            </w:pPr>
            <w:r w:rsidRPr="00020723">
              <w:t>_______________________ ____________</w:t>
            </w:r>
          </w:p>
        </w:tc>
      </w:tr>
    </w:tbl>
    <w:p w:rsidR="00744C1B" w:rsidRPr="006A04C3" w:rsidRDefault="00744C1B" w:rsidP="001B429D">
      <w:pPr>
        <w:widowControl w:val="0"/>
        <w:tabs>
          <w:tab w:val="left" w:pos="1276"/>
        </w:tabs>
        <w:autoSpaceDE w:val="0"/>
        <w:autoSpaceDN w:val="0"/>
        <w:ind w:firstLine="567"/>
      </w:pPr>
    </w:p>
    <w:p w:rsidR="00744C1B" w:rsidRDefault="00744C1B">
      <w:pPr>
        <w:rPr>
          <w:b/>
        </w:rPr>
      </w:pPr>
      <w:r>
        <w:rPr>
          <w:b/>
        </w:rPr>
        <w:br w:type="page"/>
      </w:r>
    </w:p>
    <w:p w:rsidR="00F627A2" w:rsidRDefault="00F627A2" w:rsidP="00B95394">
      <w:pPr>
        <w:jc w:val="center"/>
        <w:rPr>
          <w:b/>
        </w:rPr>
      </w:pPr>
    </w:p>
    <w:p w:rsidR="00157B3E" w:rsidRPr="00157B3E" w:rsidRDefault="00157B3E" w:rsidP="00157B3E">
      <w:pPr>
        <w:autoSpaceDE w:val="0"/>
        <w:autoSpaceDN w:val="0"/>
        <w:adjustRightInd w:val="0"/>
        <w:jc w:val="center"/>
        <w:rPr>
          <w:b/>
          <w:bCs/>
        </w:rPr>
      </w:pPr>
      <w:r w:rsidRPr="00157B3E">
        <w:rPr>
          <w:b/>
          <w:bCs/>
        </w:rPr>
        <w:t>Техническое задание</w:t>
      </w:r>
    </w:p>
    <w:p w:rsidR="00157B3E" w:rsidRPr="00157B3E" w:rsidRDefault="00744C1B" w:rsidP="00157B3E">
      <w:pPr>
        <w:autoSpaceDE w:val="0"/>
        <w:autoSpaceDN w:val="0"/>
        <w:adjustRightInd w:val="0"/>
        <w:jc w:val="center"/>
        <w:rPr>
          <w:b/>
          <w:bCs/>
          <w:color w:val="000000"/>
          <w:spacing w:val="-4"/>
        </w:rPr>
      </w:pPr>
      <w:r>
        <w:rPr>
          <w:b/>
          <w:bCs/>
          <w:color w:val="000000"/>
          <w:spacing w:val="-4"/>
        </w:rPr>
        <w:t>на</w:t>
      </w:r>
      <w:r w:rsidR="00157B3E" w:rsidRPr="00157B3E">
        <w:rPr>
          <w:b/>
          <w:bCs/>
          <w:color w:val="000000"/>
          <w:spacing w:val="-4"/>
        </w:rPr>
        <w:t xml:space="preserve"> </w:t>
      </w:r>
      <w:r w:rsidRPr="00744C1B">
        <w:rPr>
          <w:b/>
          <w:bCs/>
          <w:color w:val="000000"/>
          <w:spacing w:val="-4"/>
        </w:rPr>
        <w:t>выполнение работ по ремонту оконных проемов в комнатах №№2 и 4 помещения №IX на 4-м этаже, комнаты №21 помещения №VII на 2-м этаже, карниза над комнатой №6 помещения №VIII и перемычки под окном комнаты №37 помещения №VII на 2-м этаже строения №2 объекта «Башиловский»</w:t>
      </w:r>
    </w:p>
    <w:p w:rsidR="00A70999" w:rsidRDefault="00A70999" w:rsidP="00157B3E">
      <w:pPr>
        <w:jc w:val="center"/>
        <w:rPr>
          <w:bCs/>
        </w:rPr>
      </w:pPr>
    </w:p>
    <w:p w:rsidR="00E277C6" w:rsidRDefault="00E277C6" w:rsidP="00E277C6">
      <w:pPr>
        <w:spacing w:line="276" w:lineRule="auto"/>
        <w:ind w:firstLine="709"/>
        <w:rPr>
          <w:b/>
          <w:bCs/>
        </w:rPr>
      </w:pPr>
      <w:r w:rsidRPr="002B3095">
        <w:rPr>
          <w:b/>
          <w:bCs/>
        </w:rPr>
        <w:t>1. Исходные данные:</w:t>
      </w:r>
    </w:p>
    <w:p w:rsidR="00E277C6" w:rsidRDefault="00E277C6" w:rsidP="00E277C6">
      <w:pPr>
        <w:spacing w:line="276" w:lineRule="auto"/>
        <w:ind w:firstLine="709"/>
      </w:pPr>
      <w:r w:rsidRPr="002B3095">
        <w:t>Четырехэтажное производственно-складское кирпичное здание.</w:t>
      </w:r>
      <w:r>
        <w:t xml:space="preserve"> Проведение ремонтных работ на высоте.</w:t>
      </w:r>
    </w:p>
    <w:p w:rsidR="00E277C6" w:rsidRPr="00E277C6" w:rsidRDefault="00E277C6" w:rsidP="00E277C6">
      <w:pPr>
        <w:spacing w:line="276" w:lineRule="auto"/>
        <w:ind w:firstLine="709"/>
      </w:pPr>
    </w:p>
    <w:p w:rsidR="00E277C6" w:rsidRPr="00E277C6" w:rsidRDefault="00E277C6" w:rsidP="00E277C6">
      <w:pPr>
        <w:spacing w:line="276" w:lineRule="auto"/>
        <w:ind w:firstLine="709"/>
        <w:rPr>
          <w:b/>
        </w:rPr>
      </w:pPr>
      <w:r w:rsidRPr="00E277C6">
        <w:rPr>
          <w:b/>
        </w:rPr>
        <w:t>2. Состав работ:</w:t>
      </w:r>
    </w:p>
    <w:p w:rsidR="00E277C6" w:rsidRPr="00E277C6" w:rsidRDefault="00E277C6" w:rsidP="00E277C6">
      <w:pPr>
        <w:spacing w:line="276"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7141"/>
        <w:gridCol w:w="980"/>
        <w:gridCol w:w="1178"/>
      </w:tblGrid>
      <w:tr w:rsidR="00E277C6" w:rsidRPr="00E277C6" w:rsidTr="00305699">
        <w:tc>
          <w:tcPr>
            <w:tcW w:w="560" w:type="dxa"/>
            <w:shd w:val="clear" w:color="auto" w:fill="auto"/>
            <w:vAlign w:val="center"/>
          </w:tcPr>
          <w:p w:rsidR="00E277C6" w:rsidRPr="00E277C6" w:rsidRDefault="00E277C6" w:rsidP="00E277C6">
            <w:pPr>
              <w:ind w:left="-709" w:firstLine="709"/>
            </w:pPr>
            <w:r w:rsidRPr="00E277C6">
              <w:t>№</w:t>
            </w:r>
          </w:p>
          <w:p w:rsidR="00E277C6" w:rsidRPr="00E277C6" w:rsidRDefault="00E277C6" w:rsidP="00E277C6">
            <w:pPr>
              <w:ind w:left="-709" w:firstLine="709"/>
            </w:pPr>
            <w:r w:rsidRPr="00E277C6">
              <w:t>п/п</w:t>
            </w:r>
          </w:p>
        </w:tc>
        <w:tc>
          <w:tcPr>
            <w:tcW w:w="7203" w:type="dxa"/>
            <w:shd w:val="clear" w:color="auto" w:fill="auto"/>
            <w:vAlign w:val="center"/>
          </w:tcPr>
          <w:p w:rsidR="00E277C6" w:rsidRPr="00E277C6" w:rsidRDefault="00E277C6" w:rsidP="00E277C6">
            <w:pPr>
              <w:ind w:firstLine="7"/>
            </w:pPr>
            <w:r w:rsidRPr="00E277C6">
              <w:t>Наименование работ</w:t>
            </w:r>
          </w:p>
        </w:tc>
        <w:tc>
          <w:tcPr>
            <w:tcW w:w="850" w:type="dxa"/>
            <w:shd w:val="clear" w:color="auto" w:fill="auto"/>
            <w:vAlign w:val="center"/>
          </w:tcPr>
          <w:p w:rsidR="00E277C6" w:rsidRPr="00E277C6" w:rsidRDefault="00E277C6" w:rsidP="00E277C6">
            <w:r w:rsidRPr="00E277C6">
              <w:t>Ед.изм.</w:t>
            </w:r>
          </w:p>
        </w:tc>
        <w:tc>
          <w:tcPr>
            <w:tcW w:w="1185" w:type="dxa"/>
            <w:shd w:val="clear" w:color="auto" w:fill="auto"/>
            <w:vAlign w:val="center"/>
          </w:tcPr>
          <w:p w:rsidR="00E277C6" w:rsidRPr="00E277C6" w:rsidRDefault="00E277C6" w:rsidP="00E277C6">
            <w:r w:rsidRPr="00E277C6">
              <w:t>Кол - во</w:t>
            </w:r>
          </w:p>
        </w:tc>
      </w:tr>
      <w:tr w:rsidR="00E277C6" w:rsidRPr="0047409C" w:rsidTr="00305699">
        <w:trPr>
          <w:trHeight w:val="649"/>
        </w:trPr>
        <w:tc>
          <w:tcPr>
            <w:tcW w:w="560" w:type="dxa"/>
            <w:shd w:val="clear" w:color="auto" w:fill="auto"/>
          </w:tcPr>
          <w:p w:rsidR="00E277C6" w:rsidRPr="0047409C" w:rsidRDefault="00E277C6" w:rsidP="00E277C6">
            <w:pPr>
              <w:ind w:left="-709" w:firstLine="709"/>
            </w:pPr>
            <w:r w:rsidRPr="0047409C">
              <w:t>1.</w:t>
            </w:r>
          </w:p>
        </w:tc>
        <w:tc>
          <w:tcPr>
            <w:tcW w:w="7203" w:type="dxa"/>
            <w:shd w:val="clear" w:color="auto" w:fill="auto"/>
          </w:tcPr>
          <w:p w:rsidR="00E277C6" w:rsidRPr="0047409C" w:rsidRDefault="00E277C6" w:rsidP="00E277C6">
            <w:pPr>
              <w:ind w:firstLine="7"/>
            </w:pPr>
            <w:r w:rsidRPr="0047409C">
              <w:t>Восстановление штукатурного покрытия оконных проемов, карнизов и перемычки с применением армирующей сетки</w:t>
            </w:r>
          </w:p>
        </w:tc>
        <w:tc>
          <w:tcPr>
            <w:tcW w:w="850" w:type="dxa"/>
            <w:shd w:val="clear" w:color="auto" w:fill="auto"/>
          </w:tcPr>
          <w:p w:rsidR="00E277C6" w:rsidRPr="0047409C" w:rsidRDefault="00E277C6" w:rsidP="00E277C6">
            <w:r w:rsidRPr="0047409C">
              <w:t>кв.</w:t>
            </w:r>
            <w:r>
              <w:t xml:space="preserve"> </w:t>
            </w:r>
            <w:r w:rsidRPr="0047409C">
              <w:t>м</w:t>
            </w:r>
          </w:p>
        </w:tc>
        <w:tc>
          <w:tcPr>
            <w:tcW w:w="1185" w:type="dxa"/>
            <w:shd w:val="clear" w:color="auto" w:fill="auto"/>
          </w:tcPr>
          <w:p w:rsidR="00E277C6" w:rsidRPr="0047409C" w:rsidRDefault="00E277C6" w:rsidP="00E277C6">
            <w:r>
              <w:t>10,</w:t>
            </w:r>
            <w:r w:rsidRPr="0047409C">
              <w:t>0</w:t>
            </w:r>
          </w:p>
        </w:tc>
      </w:tr>
      <w:tr w:rsidR="00E277C6" w:rsidRPr="0047409C" w:rsidTr="00305699">
        <w:tc>
          <w:tcPr>
            <w:tcW w:w="560" w:type="dxa"/>
            <w:shd w:val="clear" w:color="auto" w:fill="auto"/>
          </w:tcPr>
          <w:p w:rsidR="00E277C6" w:rsidRPr="0047409C" w:rsidRDefault="00E277C6" w:rsidP="00E277C6">
            <w:pPr>
              <w:ind w:left="-709" w:firstLine="709"/>
            </w:pPr>
            <w:r w:rsidRPr="0047409C">
              <w:t>2.</w:t>
            </w:r>
          </w:p>
        </w:tc>
        <w:tc>
          <w:tcPr>
            <w:tcW w:w="7203" w:type="dxa"/>
            <w:shd w:val="clear" w:color="auto" w:fill="auto"/>
          </w:tcPr>
          <w:p w:rsidR="00E277C6" w:rsidRPr="0047409C" w:rsidRDefault="00E277C6" w:rsidP="00E277C6">
            <w:pPr>
              <w:ind w:firstLine="7"/>
            </w:pPr>
            <w:r w:rsidRPr="0047409C">
              <w:t xml:space="preserve">Покраска оштукатуренных поверхностей в два слоя фасадной краской с подготовкой (огрунтовка, шпаклевочные работы) </w:t>
            </w:r>
          </w:p>
        </w:tc>
        <w:tc>
          <w:tcPr>
            <w:tcW w:w="850" w:type="dxa"/>
            <w:shd w:val="clear" w:color="auto" w:fill="auto"/>
          </w:tcPr>
          <w:p w:rsidR="00E277C6" w:rsidRPr="0047409C" w:rsidRDefault="00E277C6" w:rsidP="00E277C6">
            <w:r w:rsidRPr="0047409C">
              <w:t>кв.</w:t>
            </w:r>
            <w:r>
              <w:t xml:space="preserve"> </w:t>
            </w:r>
            <w:r w:rsidRPr="0047409C">
              <w:t>м</w:t>
            </w:r>
          </w:p>
        </w:tc>
        <w:tc>
          <w:tcPr>
            <w:tcW w:w="1185" w:type="dxa"/>
            <w:shd w:val="clear" w:color="auto" w:fill="auto"/>
          </w:tcPr>
          <w:p w:rsidR="00E277C6" w:rsidRPr="0047409C" w:rsidRDefault="00E277C6" w:rsidP="00E277C6">
            <w:r w:rsidRPr="0047409C">
              <w:t>12</w:t>
            </w:r>
            <w:r>
              <w:t>,</w:t>
            </w:r>
            <w:r w:rsidRPr="0047409C">
              <w:t>0</w:t>
            </w:r>
          </w:p>
        </w:tc>
      </w:tr>
      <w:tr w:rsidR="00E277C6" w:rsidRPr="0047409C" w:rsidTr="00305699">
        <w:tc>
          <w:tcPr>
            <w:tcW w:w="560" w:type="dxa"/>
            <w:shd w:val="clear" w:color="auto" w:fill="auto"/>
          </w:tcPr>
          <w:p w:rsidR="00E277C6" w:rsidRPr="0047409C" w:rsidRDefault="00E277C6" w:rsidP="00E277C6">
            <w:pPr>
              <w:ind w:left="-709" w:firstLine="709"/>
            </w:pPr>
            <w:r w:rsidRPr="0047409C">
              <w:t>3.</w:t>
            </w:r>
          </w:p>
        </w:tc>
        <w:tc>
          <w:tcPr>
            <w:tcW w:w="7203" w:type="dxa"/>
            <w:shd w:val="clear" w:color="auto" w:fill="auto"/>
          </w:tcPr>
          <w:p w:rsidR="00E277C6" w:rsidRPr="0047409C" w:rsidRDefault="00E277C6" w:rsidP="00E277C6">
            <w:pPr>
              <w:ind w:firstLine="7"/>
            </w:pPr>
            <w:r w:rsidRPr="0047409C">
              <w:t>Ремонт и герметизация свесов металлической кровли над карнизами</w:t>
            </w:r>
          </w:p>
        </w:tc>
        <w:tc>
          <w:tcPr>
            <w:tcW w:w="850" w:type="dxa"/>
            <w:shd w:val="clear" w:color="auto" w:fill="auto"/>
          </w:tcPr>
          <w:p w:rsidR="00E277C6" w:rsidRPr="0047409C" w:rsidRDefault="00E277C6" w:rsidP="00E277C6">
            <w:r w:rsidRPr="0047409C">
              <w:t>пог.</w:t>
            </w:r>
            <w:r>
              <w:t xml:space="preserve"> </w:t>
            </w:r>
            <w:r w:rsidRPr="0047409C">
              <w:t>м</w:t>
            </w:r>
          </w:p>
        </w:tc>
        <w:tc>
          <w:tcPr>
            <w:tcW w:w="1185" w:type="dxa"/>
            <w:shd w:val="clear" w:color="auto" w:fill="auto"/>
          </w:tcPr>
          <w:p w:rsidR="00E277C6" w:rsidRPr="0047409C" w:rsidRDefault="00E277C6" w:rsidP="00E277C6">
            <w:r w:rsidRPr="0047409C">
              <w:t>10</w:t>
            </w:r>
            <w:r>
              <w:t>,</w:t>
            </w:r>
            <w:r w:rsidRPr="0047409C">
              <w:t>0</w:t>
            </w:r>
          </w:p>
        </w:tc>
      </w:tr>
    </w:tbl>
    <w:p w:rsidR="00E277C6" w:rsidRPr="00927C23" w:rsidRDefault="00E277C6" w:rsidP="00E277C6">
      <w:pPr>
        <w:spacing w:line="276" w:lineRule="auto"/>
        <w:ind w:firstLine="709"/>
      </w:pPr>
    </w:p>
    <w:p w:rsidR="00E277C6" w:rsidRPr="00E277C6" w:rsidRDefault="00E277C6" w:rsidP="00E277C6">
      <w:pPr>
        <w:spacing w:line="276" w:lineRule="auto"/>
        <w:ind w:firstLine="709"/>
        <w:jc w:val="both"/>
        <w:rPr>
          <w:b/>
        </w:rPr>
      </w:pPr>
      <w:r w:rsidRPr="00E277C6">
        <w:rPr>
          <w:b/>
        </w:rPr>
        <w:t>3. Нормативные и дополнительные требования:</w:t>
      </w:r>
    </w:p>
    <w:p w:rsidR="00E277C6" w:rsidRPr="00E277C6" w:rsidRDefault="00E277C6" w:rsidP="00E277C6">
      <w:pPr>
        <w:spacing w:line="276" w:lineRule="auto"/>
        <w:ind w:firstLine="709"/>
        <w:jc w:val="both"/>
      </w:pPr>
      <w:r w:rsidRPr="00927C23">
        <w:t>3.1. Работы должны выполняться в соответствии с действующими нормативными документами в области строительства и ремонта, Пра</w:t>
      </w:r>
      <w:r>
        <w:t>вилами противопожарного режима в</w:t>
      </w:r>
      <w:r w:rsidRPr="00927C23">
        <w:t xml:space="preserve"> РФ;</w:t>
      </w:r>
    </w:p>
    <w:p w:rsidR="00E277C6" w:rsidRPr="00E277C6" w:rsidRDefault="00E277C6" w:rsidP="00E277C6">
      <w:pPr>
        <w:spacing w:line="276" w:lineRule="auto"/>
        <w:ind w:firstLine="709"/>
        <w:jc w:val="both"/>
      </w:pPr>
      <w:r w:rsidRPr="00927C23">
        <w:t>3.2</w:t>
      </w:r>
      <w:r>
        <w:t>. Все материалы</w:t>
      </w:r>
      <w:r w:rsidRPr="00927C23">
        <w:t>, применяемые при производстве работ, должны быть согласованы со службой эксплуатации объекта и иметь необходимые сертификаты соответствия;</w:t>
      </w:r>
    </w:p>
    <w:p w:rsidR="00E277C6" w:rsidRPr="00E277C6" w:rsidRDefault="00E277C6" w:rsidP="00E277C6">
      <w:pPr>
        <w:spacing w:line="276" w:lineRule="auto"/>
        <w:ind w:firstLine="709"/>
        <w:jc w:val="both"/>
      </w:pPr>
      <w:r w:rsidRPr="00927C23">
        <w:t>3.3. Гарантийный срок на материалы и</w:t>
      </w:r>
      <w:r>
        <w:t xml:space="preserve"> выполненные работы – не менее </w:t>
      </w:r>
      <w:r w:rsidRPr="003B49D3">
        <w:t>24</w:t>
      </w:r>
      <w:r w:rsidRPr="00927C23">
        <w:t xml:space="preserve"> месяцев;</w:t>
      </w:r>
    </w:p>
    <w:p w:rsidR="00E277C6" w:rsidRPr="00E277C6" w:rsidRDefault="00E277C6" w:rsidP="00E277C6">
      <w:pPr>
        <w:spacing w:line="276" w:lineRule="auto"/>
        <w:ind w:firstLine="709"/>
        <w:jc w:val="both"/>
      </w:pPr>
      <w:r w:rsidRPr="00927C23">
        <w:t>3.4</w:t>
      </w:r>
      <w:r>
        <w:t xml:space="preserve">. </w:t>
      </w:r>
      <w:r w:rsidRPr="00927C23">
        <w:t>Вывоз строительного мусора осуществляется подрядной организацией;</w:t>
      </w:r>
    </w:p>
    <w:p w:rsidR="00E277C6" w:rsidRDefault="00E277C6" w:rsidP="00E277C6">
      <w:pPr>
        <w:spacing w:line="276" w:lineRule="auto"/>
        <w:ind w:firstLine="709"/>
        <w:jc w:val="both"/>
      </w:pPr>
      <w:r w:rsidRPr="00927C23">
        <w:t>3.5</w:t>
      </w:r>
      <w:r>
        <w:t>.</w:t>
      </w:r>
      <w:r w:rsidRPr="00927C23">
        <w:t xml:space="preserve"> Работы проводятся по рабочим дням с 8</w:t>
      </w:r>
      <w:r w:rsidRPr="00E277C6">
        <w:t xml:space="preserve">00 </w:t>
      </w:r>
      <w:r w:rsidRPr="00927C23">
        <w:t>час. до 17</w:t>
      </w:r>
      <w:r w:rsidRPr="00E277C6">
        <w:t xml:space="preserve">00 </w:t>
      </w:r>
      <w:r w:rsidRPr="00927C23">
        <w:t>час. по предварительно согласованному с Заказчиком графиком;</w:t>
      </w:r>
    </w:p>
    <w:p w:rsidR="00E277C6" w:rsidRDefault="00E277C6" w:rsidP="00E277C6">
      <w:pPr>
        <w:spacing w:line="276" w:lineRule="auto"/>
        <w:ind w:firstLine="709"/>
        <w:jc w:val="both"/>
      </w:pPr>
      <w:r>
        <w:t>3.6. Подрядчик назначает своим приказом ответственного за безопасное проведение работ;</w:t>
      </w:r>
    </w:p>
    <w:p w:rsidR="00E277C6" w:rsidRPr="00927C23" w:rsidRDefault="00E277C6" w:rsidP="00E277C6">
      <w:pPr>
        <w:spacing w:line="276" w:lineRule="auto"/>
        <w:ind w:firstLine="709"/>
        <w:jc w:val="both"/>
      </w:pPr>
      <w:r>
        <w:t>3.7. Производство работ на высоте должно осуществляться специально обученным персоналом, имеющим удостоверения установленного образца;</w:t>
      </w:r>
    </w:p>
    <w:p w:rsidR="00E277C6" w:rsidRDefault="00E277C6" w:rsidP="00E277C6">
      <w:pPr>
        <w:spacing w:line="276" w:lineRule="auto"/>
        <w:ind w:firstLine="709"/>
        <w:jc w:val="both"/>
      </w:pPr>
      <w:r>
        <w:t>3.8.</w:t>
      </w:r>
      <w:r w:rsidRPr="00927C23">
        <w:t xml:space="preserve"> </w:t>
      </w:r>
      <w:r>
        <w:t xml:space="preserve">Начало выполнения работ: 28 мая 2018 г. </w:t>
      </w:r>
      <w:r w:rsidRPr="00927C23">
        <w:t xml:space="preserve">Срок выполнения работ </w:t>
      </w:r>
      <w:r>
        <w:t>10</w:t>
      </w:r>
      <w:r w:rsidRPr="00927C23">
        <w:t xml:space="preserve"> (</w:t>
      </w:r>
      <w:r>
        <w:t>десять</w:t>
      </w:r>
      <w:r w:rsidRPr="00927C23">
        <w:t>) рабочих</w:t>
      </w:r>
      <w:r>
        <w:t xml:space="preserve"> дней.</w:t>
      </w:r>
    </w:p>
    <w:p w:rsidR="00E277C6" w:rsidRPr="00E277C6" w:rsidRDefault="00E277C6" w:rsidP="00E277C6">
      <w:pPr>
        <w:spacing w:line="276" w:lineRule="auto"/>
        <w:ind w:firstLine="709"/>
        <w:jc w:val="both"/>
      </w:pPr>
    </w:p>
    <w:sectPr w:rsidR="00E277C6" w:rsidRPr="00E277C6" w:rsidSect="001C36BC">
      <w:headerReference w:type="default" r:id="rId30"/>
      <w:footerReference w:type="even" r:id="rId31"/>
      <w:footerReference w:type="default" r:id="rId32"/>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5BF" w:rsidRDefault="00E265BF" w:rsidP="00412D00">
      <w:r>
        <w:separator/>
      </w:r>
    </w:p>
  </w:endnote>
  <w:endnote w:type="continuationSeparator" w:id="0">
    <w:p w:rsidR="00E265BF" w:rsidRDefault="00E265BF"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AF" w:rsidRDefault="001F41AF"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1F41AF" w:rsidRDefault="001F41AF">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AF" w:rsidRDefault="001F41AF"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5BF" w:rsidRDefault="00E265BF" w:rsidP="00412D00">
      <w:r>
        <w:separator/>
      </w:r>
    </w:p>
  </w:footnote>
  <w:footnote w:type="continuationSeparator" w:id="0">
    <w:p w:rsidR="00E265BF" w:rsidRDefault="00E265BF" w:rsidP="00412D00">
      <w:r>
        <w:continuationSeparator/>
      </w:r>
    </w:p>
  </w:footnote>
  <w:footnote w:id="1">
    <w:p w:rsidR="001F41AF" w:rsidRPr="00E555F4" w:rsidRDefault="001F41AF"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1F41AF" w:rsidRDefault="001F41AF"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1F41AF" w:rsidRDefault="001F41AF" w:rsidP="00412D00">
      <w:pPr>
        <w:pStyle w:val="af6"/>
      </w:pPr>
    </w:p>
  </w:footnote>
  <w:footnote w:id="3">
    <w:p w:rsidR="001F41AF" w:rsidRPr="00C96F9D" w:rsidRDefault="001F41AF"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1F41AF" w:rsidRDefault="001F41AF">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5">
    <w:p w:rsidR="001F41AF" w:rsidRDefault="001F41AF"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rsidR="001F41AF" w:rsidRDefault="001F41AF" w:rsidP="00E10F4B">
        <w:pPr>
          <w:pStyle w:val="af8"/>
          <w:jc w:val="center"/>
        </w:pPr>
        <w:r>
          <w:fldChar w:fldCharType="begin"/>
        </w:r>
        <w:r>
          <w:instrText>PAGE   \* MERGEFORMAT</w:instrText>
        </w:r>
        <w:r>
          <w:fldChar w:fldCharType="separate"/>
        </w:r>
        <w:r w:rsidR="003F2302">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D524F4"/>
    <w:multiLevelType w:val="singleLevel"/>
    <w:tmpl w:val="DADA8FA2"/>
    <w:lvl w:ilvl="0">
      <w:numFmt w:val="bullet"/>
      <w:lvlText w:val="-"/>
      <w:lvlJc w:val="left"/>
      <w:pPr>
        <w:tabs>
          <w:tab w:val="num" w:pos="360"/>
        </w:tabs>
        <w:ind w:left="360" w:hanging="360"/>
      </w:pPr>
      <w:rPr>
        <w:rFonts w:hint="default"/>
      </w:rPr>
    </w:lvl>
  </w:abstractNum>
  <w:abstractNum w:abstractNumId="17" w15:restartNumberingAfterBreak="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1" w15:restartNumberingAfterBreak="0">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B02DAB"/>
    <w:multiLevelType w:val="hybridMultilevel"/>
    <w:tmpl w:val="A1E09D3E"/>
    <w:lvl w:ilvl="0" w:tplc="C6D6A962">
      <w:start w:val="1"/>
      <w:numFmt w:val="decimal"/>
      <w:lvlText w:val="%1."/>
      <w:lvlJc w:val="left"/>
      <w:pPr>
        <w:ind w:left="303"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5" w15:restartNumberingAfterBreak="0">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9994610"/>
    <w:multiLevelType w:val="hybridMultilevel"/>
    <w:tmpl w:val="48705B1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233" w:hanging="360"/>
      </w:pPr>
      <w:rPr>
        <w:rFonts w:ascii="Courier New" w:hAnsi="Courier New" w:hint="default"/>
      </w:rPr>
    </w:lvl>
    <w:lvl w:ilvl="2" w:tplc="04190005">
      <w:start w:val="1"/>
      <w:numFmt w:val="bullet"/>
      <w:lvlText w:val=""/>
      <w:lvlJc w:val="left"/>
      <w:pPr>
        <w:ind w:left="1953" w:hanging="360"/>
      </w:pPr>
      <w:rPr>
        <w:rFonts w:ascii="Wingdings" w:hAnsi="Wingdings" w:hint="default"/>
      </w:rPr>
    </w:lvl>
    <w:lvl w:ilvl="3" w:tplc="04190001">
      <w:start w:val="1"/>
      <w:numFmt w:val="bullet"/>
      <w:lvlText w:val=""/>
      <w:lvlJc w:val="left"/>
      <w:pPr>
        <w:ind w:left="2673" w:hanging="360"/>
      </w:pPr>
      <w:rPr>
        <w:rFonts w:ascii="Symbol" w:hAnsi="Symbol" w:hint="default"/>
      </w:rPr>
    </w:lvl>
    <w:lvl w:ilvl="4" w:tplc="04190003">
      <w:start w:val="1"/>
      <w:numFmt w:val="bullet"/>
      <w:lvlText w:val="o"/>
      <w:lvlJc w:val="left"/>
      <w:pPr>
        <w:ind w:left="3393" w:hanging="360"/>
      </w:pPr>
      <w:rPr>
        <w:rFonts w:ascii="Courier New" w:hAnsi="Courier New" w:hint="default"/>
      </w:rPr>
    </w:lvl>
    <w:lvl w:ilvl="5" w:tplc="04190005">
      <w:start w:val="1"/>
      <w:numFmt w:val="bullet"/>
      <w:lvlText w:val=""/>
      <w:lvlJc w:val="left"/>
      <w:pPr>
        <w:ind w:left="4113" w:hanging="360"/>
      </w:pPr>
      <w:rPr>
        <w:rFonts w:ascii="Wingdings" w:hAnsi="Wingdings" w:hint="default"/>
      </w:rPr>
    </w:lvl>
    <w:lvl w:ilvl="6" w:tplc="04190001">
      <w:start w:val="1"/>
      <w:numFmt w:val="bullet"/>
      <w:lvlText w:val=""/>
      <w:lvlJc w:val="left"/>
      <w:pPr>
        <w:ind w:left="4833" w:hanging="360"/>
      </w:pPr>
      <w:rPr>
        <w:rFonts w:ascii="Symbol" w:hAnsi="Symbol" w:hint="default"/>
      </w:rPr>
    </w:lvl>
    <w:lvl w:ilvl="7" w:tplc="04190003">
      <w:start w:val="1"/>
      <w:numFmt w:val="bullet"/>
      <w:lvlText w:val="o"/>
      <w:lvlJc w:val="left"/>
      <w:pPr>
        <w:ind w:left="5553" w:hanging="360"/>
      </w:pPr>
      <w:rPr>
        <w:rFonts w:ascii="Courier New" w:hAnsi="Courier New" w:hint="default"/>
      </w:rPr>
    </w:lvl>
    <w:lvl w:ilvl="8" w:tplc="04190005">
      <w:start w:val="1"/>
      <w:numFmt w:val="bullet"/>
      <w:lvlText w:val=""/>
      <w:lvlJc w:val="left"/>
      <w:pPr>
        <w:ind w:left="6273" w:hanging="360"/>
      </w:pPr>
      <w:rPr>
        <w:rFonts w:ascii="Wingdings" w:hAnsi="Wingdings" w:hint="default"/>
      </w:rPr>
    </w:lvl>
  </w:abstractNum>
  <w:abstractNum w:abstractNumId="37" w15:restartNumberingAfterBreak="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0"/>
  </w:num>
  <w:num w:numId="3">
    <w:abstractNumId w:val="1"/>
  </w:num>
  <w:num w:numId="4">
    <w:abstractNumId w:val="2"/>
  </w:num>
  <w:num w:numId="5">
    <w:abstractNumId w:val="3"/>
  </w:num>
  <w:num w:numId="6">
    <w:abstractNumId w:val="31"/>
  </w:num>
  <w:num w:numId="7">
    <w:abstractNumId w:val="24"/>
  </w:num>
  <w:num w:numId="8">
    <w:abstractNumId w:val="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5"/>
  </w:num>
  <w:num w:numId="13">
    <w:abstractNumId w:val="7"/>
  </w:num>
  <w:num w:numId="14">
    <w:abstractNumId w:val="6"/>
  </w:num>
  <w:num w:numId="15">
    <w:abstractNumId w:val="17"/>
  </w:num>
  <w:num w:numId="16">
    <w:abstractNumId w:val="23"/>
  </w:num>
  <w:num w:numId="17">
    <w:abstractNumId w:val="8"/>
  </w:num>
  <w:num w:numId="18">
    <w:abstractNumId w:val="4"/>
  </w:num>
  <w:num w:numId="19">
    <w:abstractNumId w:val="30"/>
  </w:num>
  <w:num w:numId="20">
    <w:abstractNumId w:val="22"/>
  </w:num>
  <w:num w:numId="21">
    <w:abstractNumId w:val="33"/>
  </w:num>
  <w:num w:numId="22">
    <w:abstractNumId w:val="18"/>
  </w:num>
  <w:num w:numId="23">
    <w:abstractNumId w:val="12"/>
  </w:num>
  <w:num w:numId="24">
    <w:abstractNumId w:val="16"/>
  </w:num>
  <w:num w:numId="25">
    <w:abstractNumId w:val="13"/>
  </w:num>
  <w:num w:numId="26">
    <w:abstractNumId w:val="21"/>
  </w:num>
  <w:num w:numId="27">
    <w:abstractNumId w:val="27"/>
  </w:num>
  <w:num w:numId="28">
    <w:abstractNumId w:val="14"/>
  </w:num>
  <w:num w:numId="29">
    <w:abstractNumId w:val="32"/>
  </w:num>
  <w:num w:numId="30">
    <w:abstractNumId w:val="15"/>
  </w:num>
  <w:num w:numId="31">
    <w:abstractNumId w:val="19"/>
  </w:num>
  <w:num w:numId="32">
    <w:abstractNumId w:val="29"/>
  </w:num>
  <w:num w:numId="33">
    <w:abstractNumId w:val="35"/>
  </w:num>
  <w:num w:numId="34">
    <w:abstractNumId w:val="5"/>
  </w:num>
  <w:num w:numId="35">
    <w:abstractNumId w:val="10"/>
  </w:num>
  <w:num w:numId="36">
    <w:abstractNumId w:val="11"/>
  </w:num>
  <w:num w:numId="37">
    <w:abstractNumId w:val="26"/>
  </w:num>
  <w:num w:numId="38">
    <w:abstractNumId w:val="34"/>
  </w:num>
  <w:num w:numId="39">
    <w:abstractNumId w:val="36"/>
  </w:num>
  <w:num w:numId="40">
    <w:abstractNumId w:val="0"/>
    <w:lvlOverride w:ilvl="0">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7D7"/>
    <w:rsid w:val="001D4639"/>
    <w:rsid w:val="001D4C46"/>
    <w:rsid w:val="001D5D6F"/>
    <w:rsid w:val="001D6921"/>
    <w:rsid w:val="001E1B40"/>
    <w:rsid w:val="001E1E25"/>
    <w:rsid w:val="001E5EA9"/>
    <w:rsid w:val="001E7464"/>
    <w:rsid w:val="001E7574"/>
    <w:rsid w:val="001F08E7"/>
    <w:rsid w:val="001F0C2B"/>
    <w:rsid w:val="001F154B"/>
    <w:rsid w:val="001F19E6"/>
    <w:rsid w:val="001F41AF"/>
    <w:rsid w:val="001F503E"/>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C1F8E"/>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101E"/>
    <w:rsid w:val="004B280E"/>
    <w:rsid w:val="004B2BA8"/>
    <w:rsid w:val="004B392C"/>
    <w:rsid w:val="004B412B"/>
    <w:rsid w:val="004B5B07"/>
    <w:rsid w:val="004B5D94"/>
    <w:rsid w:val="004B6C9C"/>
    <w:rsid w:val="004B7D07"/>
    <w:rsid w:val="004C0AA3"/>
    <w:rsid w:val="004C182E"/>
    <w:rsid w:val="004C1E80"/>
    <w:rsid w:val="004C28C8"/>
    <w:rsid w:val="004C2F70"/>
    <w:rsid w:val="004C3D35"/>
    <w:rsid w:val="004C3FC0"/>
    <w:rsid w:val="004C4397"/>
    <w:rsid w:val="004C59B1"/>
    <w:rsid w:val="004C5E36"/>
    <w:rsid w:val="004C5EF2"/>
    <w:rsid w:val="004D30C9"/>
    <w:rsid w:val="004D3895"/>
    <w:rsid w:val="004D441B"/>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4C08"/>
    <w:rsid w:val="00515880"/>
    <w:rsid w:val="00515FC3"/>
    <w:rsid w:val="00516331"/>
    <w:rsid w:val="005163BF"/>
    <w:rsid w:val="0051655C"/>
    <w:rsid w:val="00520691"/>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3303"/>
    <w:rsid w:val="00603EC1"/>
    <w:rsid w:val="00604D79"/>
    <w:rsid w:val="00607033"/>
    <w:rsid w:val="00607800"/>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AF3"/>
    <w:rsid w:val="0064777A"/>
    <w:rsid w:val="00647E09"/>
    <w:rsid w:val="00650141"/>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29B"/>
    <w:rsid w:val="007D3D6E"/>
    <w:rsid w:val="007D4423"/>
    <w:rsid w:val="007D51C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46D6"/>
    <w:rsid w:val="00925077"/>
    <w:rsid w:val="00926F80"/>
    <w:rsid w:val="00930EAC"/>
    <w:rsid w:val="009315E7"/>
    <w:rsid w:val="00931E05"/>
    <w:rsid w:val="009368C5"/>
    <w:rsid w:val="0093763E"/>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52A2"/>
    <w:rsid w:val="0097583E"/>
    <w:rsid w:val="009758F7"/>
    <w:rsid w:val="009779AC"/>
    <w:rsid w:val="009807E9"/>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6CD"/>
    <w:rsid w:val="009B5D85"/>
    <w:rsid w:val="009B6E9B"/>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A22"/>
    <w:rsid w:val="00A23305"/>
    <w:rsid w:val="00A23A54"/>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4F4"/>
    <w:rsid w:val="00AF6134"/>
    <w:rsid w:val="00AF6A0D"/>
    <w:rsid w:val="00AF6E31"/>
    <w:rsid w:val="00B004D8"/>
    <w:rsid w:val="00B01040"/>
    <w:rsid w:val="00B0153F"/>
    <w:rsid w:val="00B022C1"/>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7B71"/>
    <w:rsid w:val="00CC215F"/>
    <w:rsid w:val="00CC2913"/>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5C05"/>
    <w:rsid w:val="00CF638E"/>
    <w:rsid w:val="00CF7319"/>
    <w:rsid w:val="00CF78FA"/>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99"/>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BB24-02FE-4CEF-9F13-7DAF5DDD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39</Pages>
  <Words>12632</Words>
  <Characters>72004</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84468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493</cp:revision>
  <cp:lastPrinted>2018-03-16T11:31:00Z</cp:lastPrinted>
  <dcterms:created xsi:type="dcterms:W3CDTF">2017-02-07T08:34:00Z</dcterms:created>
  <dcterms:modified xsi:type="dcterms:W3CDTF">2018-03-19T14:01:00Z</dcterms:modified>
</cp:coreProperties>
</file>